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rPr>
          <w:rFonts w:ascii="Tms Rmn" w:eastAsia="Calibri" w:hAnsi="Tms Rmn" w:cs="Times New Roman"/>
          <w:snapToGrid w:val="0"/>
          <w:color w:val="000000"/>
          <w:sz w:val="20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rPr>
          <w:rFonts w:ascii="Tms Rmn" w:eastAsia="Calibri" w:hAnsi="Tms Rmn" w:cs="Times New Roman"/>
          <w:snapToGrid w:val="0"/>
          <w:color w:val="000000"/>
          <w:sz w:val="20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keepNext/>
        <w:widowControl w:val="0"/>
        <w:suppressAutoHyphens/>
        <w:spacing w:after="0" w:line="240" w:lineRule="auto"/>
        <w:ind w:firstLine="360"/>
        <w:jc w:val="right"/>
        <w:outlineLvl w:val="1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>Экз. № _______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keepNext/>
        <w:widowControl w:val="0"/>
        <w:suppressAutoHyphens/>
        <w:spacing w:after="0" w:line="360" w:lineRule="auto"/>
        <w:ind w:firstLine="360"/>
        <w:jc w:val="center"/>
        <w:outlineLvl w:val="0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>Брянская  область</w:t>
      </w: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>Стародубский муниципальный округ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keepNext/>
        <w:widowControl w:val="0"/>
        <w:suppressAutoHyphens/>
        <w:spacing w:after="0" w:line="360" w:lineRule="auto"/>
        <w:ind w:firstLine="360"/>
        <w:jc w:val="center"/>
        <w:outlineLvl w:val="2"/>
        <w:rPr>
          <w:rFonts w:ascii="Tms Rmn" w:eastAsia="Calibri" w:hAnsi="Tms Rmn" w:cs="Times New Roman"/>
          <w:b/>
          <w:snapToGrid w:val="0"/>
          <w:color w:val="000000"/>
          <w:spacing w:val="62"/>
          <w:sz w:val="28"/>
          <w:szCs w:val="20"/>
          <w:lang w:eastAsia="zh-CN"/>
        </w:rPr>
      </w:pPr>
      <w:r w:rsidRPr="00EB4CDA">
        <w:rPr>
          <w:rFonts w:ascii="Tms Rmn" w:eastAsia="Calibri" w:hAnsi="Tms Rmn" w:cs="Times New Roman"/>
          <w:b/>
          <w:snapToGrid w:val="0"/>
          <w:color w:val="000000"/>
          <w:spacing w:val="62"/>
          <w:sz w:val="28"/>
          <w:szCs w:val="20"/>
          <w:lang w:eastAsia="zh-CN"/>
        </w:rPr>
        <w:t xml:space="preserve">СБОРНИК </w:t>
      </w:r>
    </w:p>
    <w:p w:rsidR="00EB4CDA" w:rsidRPr="00EB4CDA" w:rsidRDefault="00EB4CDA" w:rsidP="00EB4CDA">
      <w:pPr>
        <w:keepNext/>
        <w:widowControl w:val="0"/>
        <w:suppressAutoHyphens/>
        <w:spacing w:after="0" w:line="360" w:lineRule="auto"/>
        <w:ind w:firstLine="360"/>
        <w:jc w:val="center"/>
        <w:outlineLvl w:val="2"/>
        <w:rPr>
          <w:rFonts w:eastAsia="Calibri" w:cs="Times New Roman"/>
          <w:b/>
          <w:snapToGrid w:val="0"/>
          <w:color w:val="000000"/>
          <w:spacing w:val="62"/>
          <w:sz w:val="28"/>
          <w:szCs w:val="20"/>
          <w:lang w:eastAsia="zh-CN"/>
        </w:rPr>
      </w:pPr>
      <w:r w:rsidRPr="00EB4CDA">
        <w:rPr>
          <w:rFonts w:eastAsia="Calibri" w:cs="Times New Roman"/>
          <w:b/>
          <w:snapToGrid w:val="0"/>
          <w:color w:val="000000"/>
          <w:spacing w:val="62"/>
          <w:sz w:val="28"/>
          <w:szCs w:val="20"/>
          <w:lang w:eastAsia="zh-CN"/>
        </w:rPr>
        <w:t>2025</w:t>
      </w: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rPr>
          <w:rFonts w:eastAsia="Calibri" w:cs="Times New Roman"/>
          <w:snapToGrid w:val="0"/>
          <w:color w:val="000000"/>
          <w:sz w:val="20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jc w:val="center"/>
        <w:rPr>
          <w:rFonts w:eastAsia="Calibri" w:cs="Times New Roman"/>
          <w:b/>
          <w:snapToGrid w:val="0"/>
          <w:color w:val="000000"/>
          <w:sz w:val="28"/>
          <w:szCs w:val="20"/>
          <w:lang w:eastAsia="zh-CN"/>
        </w:rPr>
      </w:pPr>
      <w:r w:rsidRPr="00EB4CDA">
        <w:rPr>
          <w:rFonts w:eastAsia="Calibri" w:cs="Times New Roman"/>
          <w:b/>
          <w:snapToGrid w:val="0"/>
          <w:color w:val="000000"/>
          <w:sz w:val="28"/>
          <w:szCs w:val="20"/>
          <w:lang w:eastAsia="zh-CN"/>
        </w:rPr>
        <w:t>муниципальных правовых актов</w:t>
      </w: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jc w:val="center"/>
        <w:rPr>
          <w:rFonts w:eastAsia="Calibri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eastAsia="Calibri" w:cs="Times New Roman"/>
          <w:b/>
          <w:snapToGrid w:val="0"/>
          <w:color w:val="000000"/>
          <w:sz w:val="28"/>
          <w:szCs w:val="20"/>
          <w:lang w:eastAsia="zh-CN"/>
        </w:rPr>
        <w:t>Стародубского муниципального округа Брянской области</w:t>
      </w:r>
    </w:p>
    <w:p w:rsidR="00EB4CDA" w:rsidRPr="00EB4CDA" w:rsidRDefault="00EB4CDA" w:rsidP="00EB4CDA">
      <w:pPr>
        <w:widowControl w:val="0"/>
        <w:suppressAutoHyphens/>
        <w:spacing w:after="0" w:line="360" w:lineRule="auto"/>
        <w:ind w:firstLine="360"/>
        <w:jc w:val="center"/>
        <w:rPr>
          <w:rFonts w:eastAsia="Calibri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>(данное опубликование является официальным)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eastAsia="Calibri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>11</w:t>
      </w:r>
      <w:r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>7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eastAsia="Calibri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eastAsia="Calibri" w:cs="Times New Roman"/>
          <w:b/>
          <w:snapToGrid w:val="0"/>
          <w:color w:val="000000"/>
          <w:sz w:val="28"/>
          <w:szCs w:val="20"/>
          <w:lang w:eastAsia="zh-CN"/>
        </w:rPr>
      </w:pPr>
      <w:r w:rsidRPr="00EB4CDA"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>(</w:t>
      </w:r>
      <w:r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 xml:space="preserve">27 </w:t>
      </w:r>
      <w:r w:rsidRPr="00EB4CDA">
        <w:rPr>
          <w:rFonts w:eastAsia="Calibri" w:cs="Times New Roman"/>
          <w:snapToGrid w:val="0"/>
          <w:color w:val="000000"/>
          <w:sz w:val="28"/>
          <w:szCs w:val="20"/>
          <w:lang w:eastAsia="zh-CN"/>
        </w:rPr>
        <w:t>августа 2025 года</w:t>
      </w:r>
      <w:r w:rsidRPr="00EB4CDA">
        <w:rPr>
          <w:rFonts w:eastAsia="Calibri" w:cs="Times New Roman"/>
          <w:b/>
          <w:snapToGrid w:val="0"/>
          <w:color w:val="000000"/>
          <w:sz w:val="28"/>
          <w:szCs w:val="20"/>
          <w:lang w:eastAsia="zh-CN"/>
        </w:rPr>
        <w:t>)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center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tabs>
          <w:tab w:val="left" w:pos="2840"/>
        </w:tabs>
        <w:suppressAutoHyphens/>
        <w:spacing w:after="0" w:line="240" w:lineRule="auto"/>
        <w:ind w:firstLine="360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  <w:proofErr w:type="gramStart"/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>Ответственный за выпуск:</w:t>
      </w:r>
      <w:proofErr w:type="gramEnd"/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 xml:space="preserve">    Е. С. </w:t>
      </w:r>
      <w:proofErr w:type="spellStart"/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>Жеребцова</w:t>
      </w:r>
      <w:proofErr w:type="spellEnd"/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28"/>
          <w:szCs w:val="20"/>
          <w:lang w:eastAsia="zh-CN"/>
        </w:rPr>
      </w:pPr>
      <w:r w:rsidRPr="00EB4CDA">
        <w:rPr>
          <w:rFonts w:ascii="Tms Rmn" w:eastAsia="Calibri" w:hAnsi="Tms Rmn" w:cs="Times New Roman"/>
          <w:snapToGrid w:val="0"/>
          <w:color w:val="000000"/>
          <w:sz w:val="28"/>
          <w:szCs w:val="20"/>
          <w:lang w:eastAsia="zh-CN"/>
        </w:rPr>
        <w:t xml:space="preserve">                                            Тираж:  100 экз.   </w:t>
      </w: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16"/>
          <w:szCs w:val="16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16"/>
          <w:szCs w:val="16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16"/>
          <w:szCs w:val="16"/>
          <w:lang w:eastAsia="zh-CN"/>
        </w:rPr>
      </w:pPr>
    </w:p>
    <w:p w:rsid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16"/>
          <w:szCs w:val="16"/>
          <w:lang w:eastAsia="zh-CN"/>
        </w:rPr>
      </w:pPr>
    </w:p>
    <w:p w:rsidR="00EB4CDA" w:rsidRPr="00EB4CDA" w:rsidRDefault="00EB4CDA" w:rsidP="00EB4CDA">
      <w:pPr>
        <w:widowControl w:val="0"/>
        <w:suppressAutoHyphens/>
        <w:spacing w:after="0" w:line="240" w:lineRule="auto"/>
        <w:ind w:firstLine="360"/>
        <w:jc w:val="both"/>
        <w:rPr>
          <w:rFonts w:eastAsia="Calibri" w:cs="Times New Roman"/>
          <w:snapToGrid w:val="0"/>
          <w:color w:val="000000"/>
          <w:sz w:val="16"/>
          <w:szCs w:val="16"/>
          <w:lang w:eastAsia="zh-CN"/>
        </w:rPr>
      </w:pPr>
    </w:p>
    <w:p w:rsidR="00EB4CDA" w:rsidRPr="00EB4CDA" w:rsidRDefault="00EB4CDA" w:rsidP="00EB4CDA">
      <w:pPr>
        <w:suppressAutoHyphens/>
        <w:spacing w:after="0" w:line="240" w:lineRule="auto"/>
        <w:jc w:val="center"/>
        <w:rPr>
          <w:rFonts w:eastAsia="Times New Roman" w:cs="Times New Roman"/>
          <w:bCs/>
          <w:sz w:val="20"/>
          <w:szCs w:val="20"/>
          <w:lang w:eastAsia="zh-CN"/>
        </w:rPr>
      </w:pPr>
    </w:p>
    <w:p w:rsidR="00EB4CDA" w:rsidRPr="00EB4CDA" w:rsidRDefault="00EB4CDA" w:rsidP="00EB4CDA">
      <w:pPr>
        <w:suppressAutoHyphens/>
        <w:spacing w:after="0" w:line="240" w:lineRule="auto"/>
        <w:jc w:val="center"/>
        <w:rPr>
          <w:rFonts w:eastAsia="Times New Roman" w:cs="Times New Roman"/>
          <w:bCs/>
          <w:sz w:val="20"/>
          <w:szCs w:val="20"/>
          <w:lang w:eastAsia="zh-CN"/>
        </w:rPr>
      </w:pPr>
    </w:p>
    <w:p w:rsidR="00EB4CDA" w:rsidRPr="00EB4CDA" w:rsidRDefault="00EB4CDA" w:rsidP="00EB4CDA">
      <w:pPr>
        <w:suppressAutoHyphens/>
        <w:spacing w:after="0" w:line="240" w:lineRule="auto"/>
        <w:jc w:val="center"/>
        <w:rPr>
          <w:rFonts w:eastAsia="Times New Roman" w:cs="Times New Roman"/>
          <w:bCs/>
          <w:sz w:val="20"/>
          <w:szCs w:val="20"/>
          <w:lang w:eastAsia="zh-CN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mallCaps/>
          <w:noProof/>
          <w:sz w:val="18"/>
          <w:szCs w:val="18"/>
          <w:lang w:eastAsia="ru-RU"/>
        </w:rPr>
        <w:lastRenderedPageBreak/>
        <w:drawing>
          <wp:inline distT="0" distB="0" distL="0" distR="0" wp14:anchorId="6E4716B7" wp14:editId="383F679D">
            <wp:extent cx="403860" cy="4857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mallCap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z w:val="18"/>
          <w:szCs w:val="18"/>
          <w:lang w:eastAsia="ru-RU"/>
        </w:rPr>
        <w:t>Российская Федерация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mallCap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z w:val="18"/>
          <w:szCs w:val="18"/>
          <w:lang w:eastAsia="ru-RU"/>
        </w:rPr>
        <w:t>БРЯНСКАЯ ОБЛАСТЬ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z w:val="18"/>
          <w:szCs w:val="18"/>
          <w:lang w:eastAsia="ru-RU"/>
        </w:rPr>
        <w:t>СОВЕТ НАРОДНЫХ ДЕПУТАТОВ СТАРОДУБСКОГО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mallCap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z w:val="18"/>
          <w:szCs w:val="18"/>
          <w:lang w:eastAsia="ru-RU"/>
        </w:rPr>
        <w:t>МУНИЦИПАЛЬНОГО ОКРУГА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mallCaps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Theme="minorEastAsia" w:cs="Times New Roman"/>
          <w:bCs/>
          <w:smallCaps/>
          <w:sz w:val="18"/>
          <w:szCs w:val="18"/>
          <w:lang w:eastAsia="ru-RU"/>
        </w:rPr>
      </w:pPr>
      <w:r w:rsidRPr="00786D3D">
        <w:rPr>
          <w:rFonts w:eastAsiaTheme="minorEastAsia" w:cs="Times New Roman"/>
          <w:bCs/>
          <w:sz w:val="18"/>
          <w:szCs w:val="18"/>
          <w:lang w:eastAsia="ru-RU"/>
        </w:rPr>
        <w:t>РЕШЕНИЕ</w:t>
      </w:r>
    </w:p>
    <w:p w:rsidR="00786D3D" w:rsidRPr="00786D3D" w:rsidRDefault="00786D3D" w:rsidP="00786D3D">
      <w:pPr>
        <w:keepNext/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eastAsiaTheme="minorEastAsia" w:cs="Times New Roman"/>
          <w:smallCaps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>От</w:t>
      </w:r>
      <w:r w:rsidRPr="00786D3D">
        <w:rPr>
          <w:rFonts w:eastAsiaTheme="minorEastAsia" w:cs="Times New Roman"/>
          <w:sz w:val="18"/>
          <w:szCs w:val="18"/>
          <w:lang w:eastAsia="ru-RU"/>
        </w:rPr>
        <w:t xml:space="preserve">27.08.2025г.  №551  </w:t>
      </w:r>
    </w:p>
    <w:p w:rsidR="00786D3D" w:rsidRPr="00786D3D" w:rsidRDefault="00786D3D" w:rsidP="00786D3D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Theme="minorEastAsia" w:cs="Times New Roman"/>
          <w:smallCaps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>г</w:t>
      </w:r>
      <w:r w:rsidRPr="00786D3D">
        <w:rPr>
          <w:rFonts w:eastAsiaTheme="minorEastAsia" w:cs="Times New Roman"/>
          <w:smallCaps/>
          <w:sz w:val="18"/>
          <w:szCs w:val="18"/>
          <w:lang w:eastAsia="ru-RU"/>
        </w:rPr>
        <w:t xml:space="preserve">. </w:t>
      </w:r>
      <w:r w:rsidRPr="00786D3D">
        <w:rPr>
          <w:rFonts w:eastAsia="Calibri" w:cs="Times New Roman"/>
          <w:sz w:val="18"/>
          <w:szCs w:val="18"/>
        </w:rPr>
        <w:t>Стародуб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18"/>
          <w:szCs w:val="1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353"/>
        <w:gridCol w:w="4218"/>
      </w:tblGrid>
      <w:tr w:rsidR="00786D3D" w:rsidRPr="00786D3D" w:rsidTr="000902F4">
        <w:tc>
          <w:tcPr>
            <w:tcW w:w="5353" w:type="dxa"/>
          </w:tcPr>
          <w:p w:rsidR="00786D3D" w:rsidRPr="00786D3D" w:rsidRDefault="00786D3D" w:rsidP="00786D3D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786D3D">
              <w:rPr>
                <w:rFonts w:eastAsia="Times New Roman" w:cs="Times New Roman"/>
                <w:noProof/>
                <w:sz w:val="18"/>
                <w:szCs w:val="18"/>
                <w:lang w:eastAsia="ru-RU"/>
              </w:rPr>
              <w:t>О</w:t>
            </w:r>
            <w:r w:rsidRPr="00786D3D"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готовности к проведению выборов Губернатора Брянской области и депутатов Совета народных депутатов второго созыва на территории Стародубского муниципального округа 12-14 сентября 2025 г.</w:t>
            </w:r>
          </w:p>
          <w:p w:rsidR="00786D3D" w:rsidRPr="00786D3D" w:rsidRDefault="00786D3D" w:rsidP="0078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18" w:type="dxa"/>
          </w:tcPr>
          <w:p w:rsidR="00786D3D" w:rsidRPr="00786D3D" w:rsidRDefault="00786D3D" w:rsidP="00786D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eastAsiaTheme="minorEastAsia" w:cs="Times New Roman"/>
                <w:sz w:val="18"/>
                <w:szCs w:val="18"/>
                <w:lang w:eastAsia="ru-RU"/>
              </w:rPr>
            </w:pPr>
          </w:p>
        </w:tc>
      </w:tr>
    </w:tbl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ab/>
        <w:t xml:space="preserve">Заслушав и обсудив информацию управляющего делами администрации Стародубского муниципального округа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Рубайло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Ольги Юрьевны «</w:t>
      </w:r>
      <w:r w:rsidRPr="00786D3D">
        <w:rPr>
          <w:rFonts w:eastAsia="Times New Roman" w:cs="Times New Roman"/>
          <w:noProof/>
          <w:sz w:val="18"/>
          <w:szCs w:val="18"/>
          <w:lang w:eastAsia="ru-RU"/>
        </w:rPr>
        <w:t>О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готовности к проведению выборов Губернатора Брянской области и депутатов Совета народных депутатов второго созыва на территории Стародубского муниципального округа 12-14 сентября 2025 г.», Совет народных депутатов Стародубского муниципального округа решил:         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142" w:firstLine="142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Информацию управляющего делами администрации Стародубского муниципального округа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Рубайло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Ольги Юрьевны «</w:t>
      </w:r>
      <w:r w:rsidRPr="00786D3D">
        <w:rPr>
          <w:rFonts w:eastAsiaTheme="minorEastAsia" w:cs="Times New Roman"/>
          <w:noProof/>
          <w:sz w:val="18"/>
          <w:szCs w:val="18"/>
          <w:lang w:eastAsia="ru-RU"/>
        </w:rPr>
        <w:t>О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готовности к проведению выборов Губернатора Брянской области и депутатов Совета народных депутатов второго созыва на территории Стародубского муниципального округа 12-14 сентября 2025 г.</w:t>
      </w:r>
      <w:r w:rsidRPr="00786D3D">
        <w:rPr>
          <w:rFonts w:eastAsiaTheme="minorEastAsia" w:cs="Times New Roman"/>
          <w:sz w:val="18"/>
          <w:szCs w:val="18"/>
          <w:lang w:eastAsia="ru-RU"/>
        </w:rPr>
        <w:t>» принять к сведению, согласно приложению №1.</w:t>
      </w:r>
    </w:p>
    <w:p w:rsidR="00786D3D" w:rsidRPr="00786D3D" w:rsidRDefault="00786D3D" w:rsidP="00786D3D">
      <w:pPr>
        <w:widowControl w:val="0"/>
        <w:numPr>
          <w:ilvl w:val="0"/>
          <w:numId w:val="1"/>
        </w:numPr>
        <w:shd w:val="clear" w:color="auto" w:fill="FFFFFF"/>
        <w:tabs>
          <w:tab w:val="num" w:pos="-142"/>
        </w:tabs>
        <w:autoSpaceDE w:val="0"/>
        <w:autoSpaceDN w:val="0"/>
        <w:adjustRightInd w:val="0"/>
        <w:spacing w:after="240" w:line="240" w:lineRule="auto"/>
        <w:ind w:left="-142" w:firstLine="142"/>
        <w:contextualSpacing/>
        <w:jc w:val="both"/>
        <w:rPr>
          <w:rFonts w:cs="Times New Roman"/>
          <w:sz w:val="18"/>
          <w:szCs w:val="18"/>
        </w:rPr>
      </w:pPr>
      <w:r w:rsidRPr="00786D3D">
        <w:rPr>
          <w:rFonts w:cs="Times New Roman"/>
          <w:sz w:val="18"/>
          <w:szCs w:val="18"/>
        </w:rPr>
        <w:t>Настоящее решение вступает в силу с момента его официального опубликования.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Заместитель председателя</w:t>
      </w: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Совета народных депутатов </w:t>
      </w: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Стародубского </w:t>
      </w: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муниципального округа                                 И. Н. Козин</w:t>
      </w: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widowControl w:val="0"/>
        <w:tabs>
          <w:tab w:val="left" w:pos="4170"/>
        </w:tabs>
        <w:autoSpaceDE w:val="0"/>
        <w:autoSpaceDN w:val="0"/>
        <w:adjustRightInd w:val="0"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eastAsiaTheme="minorEastAsia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>Приложение №1 к решению Совета народных депутатов Стародубского муниципального округа Брянской области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left="6096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№ 551 от 27.08.2025г.   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noProof/>
          <w:sz w:val="18"/>
          <w:szCs w:val="18"/>
          <w:lang w:eastAsia="ru-RU"/>
        </w:rPr>
        <w:t>Информация о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готовности к проведению выборов Губернатора Брянской области и депутатов Совета народных депутатов второго созыва на территории Стародубского муниципального округа 12-14 сентября 2025 г.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noProof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Численность населения Стародубского муниципального округа -</w:t>
      </w:r>
      <w:r w:rsidRPr="00786D3D">
        <w:rPr>
          <w:rFonts w:eastAsia="Times New Roman" w:cs="Times New Roman"/>
          <w:spacing w:val="-13"/>
          <w:sz w:val="18"/>
          <w:szCs w:val="18"/>
          <w:lang w:eastAsia="ru-RU"/>
        </w:rPr>
        <w:t>34 347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  <w:r w:rsidRPr="00786D3D">
        <w:rPr>
          <w:rFonts w:eastAsia="Times New Roman" w:cs="Times New Roman"/>
          <w:spacing w:val="-12"/>
          <w:sz w:val="18"/>
          <w:szCs w:val="18"/>
          <w:lang w:eastAsia="ru-RU"/>
        </w:rPr>
        <w:t>человек на 01.01.2025 г.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pacing w:val="-6"/>
          <w:sz w:val="18"/>
          <w:szCs w:val="18"/>
          <w:lang w:eastAsia="ru-RU"/>
        </w:rPr>
      </w:pPr>
      <w:r w:rsidRPr="00786D3D">
        <w:rPr>
          <w:rFonts w:eastAsiaTheme="minorEastAsia" w:cs="Times New Roman"/>
          <w:spacing w:val="-6"/>
          <w:sz w:val="18"/>
          <w:szCs w:val="18"/>
          <w:lang w:eastAsia="ru-RU"/>
        </w:rPr>
        <w:t>Городское население – 17 487 человек;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pacing w:val="-6"/>
          <w:sz w:val="18"/>
          <w:szCs w:val="18"/>
          <w:lang w:eastAsia="ru-RU"/>
        </w:rPr>
        <w:t>Сельское население – 16 860 человек;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pacing w:val="-6"/>
          <w:sz w:val="18"/>
          <w:szCs w:val="18"/>
          <w:lang w:eastAsia="ru-RU"/>
        </w:rPr>
        <w:t xml:space="preserve">Численность избирателей  - 26 934 </w:t>
      </w:r>
      <w:proofErr w:type="gramStart"/>
      <w:r w:rsidRPr="00786D3D">
        <w:rPr>
          <w:rFonts w:eastAsia="Times New Roman" w:cs="Times New Roman"/>
          <w:spacing w:val="-6"/>
          <w:sz w:val="18"/>
          <w:szCs w:val="18"/>
          <w:lang w:eastAsia="ru-RU"/>
        </w:rPr>
        <w:t xml:space="preserve">( </w:t>
      </w:r>
      <w:proofErr w:type="gramEnd"/>
      <w:r w:rsidRPr="00786D3D">
        <w:rPr>
          <w:rFonts w:eastAsia="Times New Roman" w:cs="Times New Roman"/>
          <w:spacing w:val="-6"/>
          <w:sz w:val="18"/>
          <w:szCs w:val="18"/>
          <w:lang w:eastAsia="ru-RU"/>
        </w:rPr>
        <w:t>на 01.07.2025).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18"/>
          <w:szCs w:val="18"/>
        </w:rPr>
      </w:pPr>
      <w:proofErr w:type="gramStart"/>
      <w:r w:rsidRPr="00786D3D">
        <w:rPr>
          <w:rFonts w:cs="Times New Roman"/>
          <w:sz w:val="18"/>
          <w:szCs w:val="18"/>
        </w:rPr>
        <w:t>На территории округа образовано 42 избирательных участка, из них: 10 на территории города Стародуба, 32 участка на сельских территориях.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cs="Times New Roman"/>
          <w:sz w:val="18"/>
          <w:szCs w:val="18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Участковые избирательные комиссии расположены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21 </w:t>
      </w:r>
      <w:r w:rsidRPr="00786D3D">
        <w:rPr>
          <w:rFonts w:eastAsia="Times New Roman" w:cs="Times New Roman"/>
          <w:sz w:val="18"/>
          <w:szCs w:val="18"/>
          <w:lang w:eastAsia="ru-RU"/>
        </w:rPr>
        <w:t>УИК - в помещениях учреждений культуры;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pacing w:val="-4"/>
          <w:sz w:val="18"/>
          <w:szCs w:val="18"/>
          <w:lang w:eastAsia="ru-RU"/>
        </w:rPr>
      </w:pPr>
      <w:r w:rsidRPr="00786D3D">
        <w:rPr>
          <w:rFonts w:eastAsia="Times New Roman" w:cs="Times New Roman"/>
          <w:spacing w:val="-4"/>
          <w:sz w:val="18"/>
          <w:szCs w:val="18"/>
          <w:lang w:eastAsia="ru-RU"/>
        </w:rPr>
        <w:t>14 - в помещениях учреждений образования;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pacing w:val="-5"/>
          <w:sz w:val="18"/>
          <w:szCs w:val="18"/>
          <w:lang w:eastAsia="ru-RU"/>
        </w:rPr>
      </w:pPr>
      <w:r w:rsidRPr="00786D3D">
        <w:rPr>
          <w:rFonts w:eastAsia="Times New Roman" w:cs="Times New Roman"/>
          <w:spacing w:val="-5"/>
          <w:sz w:val="18"/>
          <w:szCs w:val="18"/>
          <w:lang w:eastAsia="ru-RU"/>
        </w:rPr>
        <w:t>6- административные здания администрации округа;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1 - медучреждение (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Нижневская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врачебная амбулатория).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Times New Roman"/>
          <w:sz w:val="18"/>
          <w:szCs w:val="18"/>
        </w:rPr>
      </w:pPr>
      <w:r w:rsidRPr="00786D3D">
        <w:rPr>
          <w:rFonts w:cs="Times New Roman"/>
          <w:spacing w:val="-5"/>
          <w:sz w:val="18"/>
          <w:szCs w:val="18"/>
        </w:rPr>
        <w:t xml:space="preserve"> </w:t>
      </w:r>
      <w:r w:rsidRPr="00786D3D">
        <w:rPr>
          <w:rFonts w:cs="Times New Roman"/>
          <w:spacing w:val="-5"/>
          <w:sz w:val="18"/>
          <w:szCs w:val="18"/>
        </w:rPr>
        <w:tab/>
        <w:t xml:space="preserve">Из общего количества </w:t>
      </w:r>
      <w:r w:rsidRPr="00786D3D">
        <w:rPr>
          <w:rFonts w:eastAsia="Times New Roman" w:cs="Times New Roman"/>
          <w:spacing w:val="-5"/>
          <w:sz w:val="18"/>
          <w:szCs w:val="18"/>
        </w:rPr>
        <w:t xml:space="preserve">избирательных участков </w:t>
      </w:r>
      <w:r w:rsidRPr="00786D3D">
        <w:rPr>
          <w:rFonts w:cs="Times New Roman"/>
          <w:spacing w:val="-5"/>
          <w:sz w:val="18"/>
          <w:szCs w:val="18"/>
        </w:rPr>
        <w:t xml:space="preserve">4 </w:t>
      </w:r>
      <w:r w:rsidRPr="00786D3D">
        <w:rPr>
          <w:rFonts w:eastAsia="Times New Roman" w:cs="Times New Roman"/>
          <w:spacing w:val="-5"/>
          <w:sz w:val="18"/>
          <w:szCs w:val="18"/>
        </w:rPr>
        <w:t>находятся в 5 км приграничной зоне:</w:t>
      </w:r>
      <w:r w:rsidRPr="00786D3D">
        <w:rPr>
          <w:rFonts w:cs="Times New Roman"/>
          <w:sz w:val="18"/>
          <w:szCs w:val="18"/>
        </w:rPr>
        <w:t xml:space="preserve"> </w:t>
      </w:r>
      <w:proofErr w:type="spellStart"/>
      <w:r w:rsidRPr="00786D3D">
        <w:rPr>
          <w:rFonts w:eastAsia="Times New Roman" w:cs="Times New Roman"/>
          <w:spacing w:val="-2"/>
          <w:sz w:val="18"/>
          <w:szCs w:val="18"/>
        </w:rPr>
        <w:t>Курковичский</w:t>
      </w:r>
      <w:proofErr w:type="spellEnd"/>
      <w:r w:rsidRPr="00786D3D">
        <w:rPr>
          <w:rFonts w:eastAsia="Times New Roman" w:cs="Times New Roman"/>
          <w:spacing w:val="-2"/>
          <w:sz w:val="18"/>
          <w:szCs w:val="18"/>
        </w:rPr>
        <w:t xml:space="preserve"> (</w:t>
      </w:r>
      <w:r w:rsidRPr="00786D3D">
        <w:rPr>
          <w:rFonts w:eastAsia="Times New Roman" w:cs="Times New Roman"/>
          <w:sz w:val="18"/>
          <w:szCs w:val="18"/>
          <w:lang w:eastAsia="ru-RU"/>
        </w:rPr>
        <w:t>286 избирателя)</w:t>
      </w:r>
      <w:r w:rsidRPr="00786D3D">
        <w:rPr>
          <w:rFonts w:eastAsia="Times New Roman" w:cs="Times New Roman"/>
          <w:spacing w:val="-2"/>
          <w:sz w:val="18"/>
          <w:szCs w:val="18"/>
        </w:rPr>
        <w:t>,</w:t>
      </w:r>
      <w:r w:rsidRPr="00786D3D">
        <w:rPr>
          <w:rFonts w:cs="Times New Roman"/>
          <w:sz w:val="18"/>
          <w:szCs w:val="18"/>
        </w:rPr>
        <w:t xml:space="preserve"> </w:t>
      </w:r>
      <w:proofErr w:type="spellStart"/>
      <w:r w:rsidRPr="00786D3D">
        <w:rPr>
          <w:rFonts w:eastAsia="Times New Roman" w:cs="Times New Roman"/>
          <w:spacing w:val="-5"/>
          <w:sz w:val="18"/>
          <w:szCs w:val="18"/>
        </w:rPr>
        <w:t>Азаровский</w:t>
      </w:r>
      <w:proofErr w:type="spellEnd"/>
      <w:r w:rsidRPr="00786D3D">
        <w:rPr>
          <w:rFonts w:eastAsia="Times New Roman" w:cs="Times New Roman"/>
          <w:spacing w:val="-5"/>
          <w:sz w:val="18"/>
          <w:szCs w:val="18"/>
        </w:rPr>
        <w:t xml:space="preserve"> (включено  с. Демьянки - </w:t>
      </w:r>
      <w:r w:rsidRPr="00786D3D">
        <w:rPr>
          <w:rFonts w:eastAsia="Times New Roman" w:cs="Times New Roman"/>
          <w:sz w:val="18"/>
          <w:szCs w:val="18"/>
          <w:lang w:eastAsia="ru-RU"/>
        </w:rPr>
        <w:t>376 избирателей</w:t>
      </w:r>
      <w:r w:rsidRPr="00786D3D">
        <w:rPr>
          <w:rFonts w:eastAsia="Times New Roman" w:cs="Times New Roman"/>
          <w:spacing w:val="-5"/>
          <w:sz w:val="18"/>
          <w:szCs w:val="18"/>
        </w:rPr>
        <w:t>),</w:t>
      </w:r>
      <w:r w:rsidRPr="00786D3D">
        <w:rPr>
          <w:rFonts w:cs="Times New Roman"/>
          <w:sz w:val="18"/>
          <w:szCs w:val="18"/>
        </w:rPr>
        <w:t xml:space="preserve"> </w:t>
      </w:r>
      <w:proofErr w:type="spellStart"/>
      <w:r w:rsidRPr="00786D3D">
        <w:rPr>
          <w:rFonts w:eastAsia="Times New Roman" w:cs="Times New Roman"/>
          <w:spacing w:val="-5"/>
          <w:sz w:val="18"/>
          <w:szCs w:val="18"/>
        </w:rPr>
        <w:t>Алейниковский</w:t>
      </w:r>
      <w:proofErr w:type="spellEnd"/>
      <w:r w:rsidRPr="00786D3D">
        <w:rPr>
          <w:rFonts w:eastAsia="Times New Roman" w:cs="Times New Roman"/>
          <w:spacing w:val="-5"/>
          <w:sz w:val="18"/>
          <w:szCs w:val="18"/>
        </w:rPr>
        <w:t xml:space="preserve"> (</w:t>
      </w:r>
      <w:r w:rsidRPr="00786D3D">
        <w:rPr>
          <w:rFonts w:eastAsia="Times New Roman" w:cs="Times New Roman"/>
          <w:sz w:val="18"/>
          <w:szCs w:val="18"/>
          <w:lang w:eastAsia="ru-RU"/>
        </w:rPr>
        <w:t>363 избирателя)</w:t>
      </w:r>
      <w:r w:rsidRPr="00786D3D">
        <w:rPr>
          <w:rFonts w:cs="Times New Roman"/>
          <w:sz w:val="18"/>
          <w:szCs w:val="18"/>
        </w:rPr>
        <w:t xml:space="preserve">, </w:t>
      </w:r>
      <w:proofErr w:type="spellStart"/>
      <w:r w:rsidRPr="00786D3D">
        <w:rPr>
          <w:rFonts w:eastAsia="Times New Roman" w:cs="Times New Roman"/>
          <w:spacing w:val="-6"/>
          <w:sz w:val="18"/>
          <w:szCs w:val="18"/>
        </w:rPr>
        <w:t>Лужковский</w:t>
      </w:r>
      <w:proofErr w:type="spellEnd"/>
      <w:r w:rsidRPr="00786D3D">
        <w:rPr>
          <w:rFonts w:eastAsia="Times New Roman" w:cs="Times New Roman"/>
          <w:spacing w:val="-6"/>
          <w:sz w:val="18"/>
          <w:szCs w:val="18"/>
        </w:rPr>
        <w:t xml:space="preserve"> (</w:t>
      </w:r>
      <w:r w:rsidRPr="00786D3D">
        <w:rPr>
          <w:rFonts w:eastAsia="Times New Roman" w:cs="Times New Roman"/>
          <w:sz w:val="18"/>
          <w:szCs w:val="18"/>
          <w:lang w:eastAsia="ru-RU"/>
        </w:rPr>
        <w:t>224 избирателя)</w:t>
      </w:r>
      <w:r w:rsidRPr="00786D3D">
        <w:rPr>
          <w:rFonts w:cs="Times New Roman"/>
          <w:sz w:val="18"/>
          <w:szCs w:val="18"/>
        </w:rPr>
        <w:t xml:space="preserve">, а </w:t>
      </w:r>
      <w:r w:rsidRPr="00786D3D">
        <w:rPr>
          <w:rFonts w:eastAsia="Times New Roman" w:cs="Times New Roman"/>
          <w:spacing w:val="-6"/>
          <w:sz w:val="18"/>
          <w:szCs w:val="18"/>
        </w:rPr>
        <w:t xml:space="preserve">также с. </w:t>
      </w:r>
      <w:proofErr w:type="spellStart"/>
      <w:r w:rsidRPr="00786D3D">
        <w:rPr>
          <w:rFonts w:eastAsia="Times New Roman" w:cs="Times New Roman"/>
          <w:spacing w:val="-6"/>
          <w:sz w:val="18"/>
          <w:szCs w:val="18"/>
        </w:rPr>
        <w:t>Ломаковка</w:t>
      </w:r>
      <w:proofErr w:type="spellEnd"/>
      <w:r w:rsidRPr="00786D3D">
        <w:rPr>
          <w:rFonts w:eastAsia="Times New Roman" w:cs="Times New Roman"/>
          <w:spacing w:val="-6"/>
          <w:sz w:val="18"/>
          <w:szCs w:val="18"/>
        </w:rPr>
        <w:t xml:space="preserve">, </w:t>
      </w:r>
      <w:r w:rsidRPr="00786D3D">
        <w:rPr>
          <w:rFonts w:cs="Times New Roman"/>
          <w:sz w:val="18"/>
          <w:szCs w:val="18"/>
        </w:rPr>
        <w:t xml:space="preserve"> </w:t>
      </w:r>
      <w:proofErr w:type="gramStart"/>
      <w:r w:rsidRPr="00786D3D">
        <w:rPr>
          <w:rFonts w:cs="Times New Roman"/>
          <w:sz w:val="18"/>
          <w:szCs w:val="18"/>
        </w:rPr>
        <w:t>границы</w:t>
      </w:r>
      <w:proofErr w:type="gramEnd"/>
      <w:r w:rsidRPr="00786D3D">
        <w:rPr>
          <w:rFonts w:cs="Times New Roman"/>
          <w:sz w:val="18"/>
          <w:szCs w:val="18"/>
        </w:rPr>
        <w:t xml:space="preserve"> которой относятся к </w:t>
      </w:r>
      <w:proofErr w:type="spellStart"/>
      <w:r w:rsidRPr="00786D3D">
        <w:rPr>
          <w:rFonts w:cs="Times New Roman"/>
          <w:sz w:val="18"/>
          <w:szCs w:val="18"/>
        </w:rPr>
        <w:t>Воронокскому</w:t>
      </w:r>
      <w:proofErr w:type="spellEnd"/>
      <w:r w:rsidRPr="00786D3D">
        <w:rPr>
          <w:rFonts w:cs="Times New Roman"/>
          <w:sz w:val="18"/>
          <w:szCs w:val="18"/>
        </w:rPr>
        <w:t xml:space="preserve"> 871 </w:t>
      </w:r>
      <w:proofErr w:type="spellStart"/>
      <w:r w:rsidRPr="00786D3D">
        <w:rPr>
          <w:rFonts w:cs="Times New Roman"/>
          <w:sz w:val="18"/>
          <w:szCs w:val="18"/>
        </w:rPr>
        <w:t>УИКу</w:t>
      </w:r>
      <w:proofErr w:type="spellEnd"/>
      <w:r w:rsidRPr="00786D3D">
        <w:rPr>
          <w:rFonts w:cs="Times New Roman"/>
          <w:sz w:val="18"/>
          <w:szCs w:val="18"/>
        </w:rPr>
        <w:t>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Для выше обозначенных избирательных участков определены резервные помещения: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- для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Азаровкого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и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Курковичского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УИКов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определено здание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Понуровской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 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в</w:t>
      </w:r>
      <w:proofErr w:type="gram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с. Понуровка;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- для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Алейниковского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и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Лужковского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УИКов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определено здание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 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в</w:t>
      </w:r>
      <w:proofErr w:type="gram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с. Воронок.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В 10-15 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км зоне у нас  2 избирательных участка – № 871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Воронокский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,  для него определен резервный пункт - здание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Воронокского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СДК,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Понуровский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№ 909 УИК – для него  определен резервный пункт в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Понуровский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СДК.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pacing w:val="-6"/>
          <w:sz w:val="18"/>
          <w:szCs w:val="18"/>
          <w:lang w:eastAsia="ru-RU"/>
        </w:rPr>
      </w:pPr>
      <w:r w:rsidRPr="00786D3D">
        <w:rPr>
          <w:rFonts w:eastAsia="Times New Roman" w:cs="Times New Roman"/>
          <w:spacing w:val="-5"/>
          <w:sz w:val="18"/>
          <w:szCs w:val="18"/>
          <w:lang w:eastAsia="ru-RU"/>
        </w:rPr>
        <w:t xml:space="preserve">Всего определено 32 резервных помещений (пунктов) для 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голосования избирателей и размещения участков избирательных </w:t>
      </w:r>
      <w:r w:rsidRPr="00786D3D">
        <w:rPr>
          <w:rFonts w:eastAsia="Times New Roman" w:cs="Times New Roman"/>
          <w:spacing w:val="-6"/>
          <w:sz w:val="18"/>
          <w:szCs w:val="18"/>
          <w:lang w:eastAsia="ru-RU"/>
        </w:rPr>
        <w:t>комиссий при проведении выборов Губернатора Брянской области и органов местного самоуправления.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Кроме того, 15 избирательных участков оснащены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металлодетекторами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, которые  будут размещены на входе в помещения.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Металлорамки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</w:t>
      </w:r>
      <w:proofErr w:type="gramStart"/>
      <w:r w:rsidRPr="00786D3D">
        <w:rPr>
          <w:rFonts w:eastAsiaTheme="minorEastAsia" w:cs="Times New Roman"/>
          <w:sz w:val="18"/>
          <w:szCs w:val="18"/>
          <w:lang w:eastAsia="ru-RU"/>
        </w:rPr>
        <w:t>установлены</w:t>
      </w:r>
      <w:proofErr w:type="gram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на 10 городских участках, а также на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Воронокском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,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Понуровском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,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Меленском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,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Мереновском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,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Десятуховком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УИКах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Обеспечивать правопорядок будут сотрудники МО МВД России «Стародубский» со дня получения бюллетеней, будет организовано   круглосуточное дежурство сотрудников полиции на каждом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УИКе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>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lastRenderedPageBreak/>
        <w:t xml:space="preserve">Предварительно помещения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УИКов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  будут обследованы специалистам</w:t>
      </w:r>
      <w:proofErr w:type="gramStart"/>
      <w:r w:rsidRPr="00786D3D">
        <w:rPr>
          <w:rFonts w:eastAsiaTheme="minorEastAsia" w:cs="Times New Roman"/>
          <w:sz w:val="18"/>
          <w:szCs w:val="18"/>
          <w:lang w:eastAsia="ru-RU"/>
        </w:rPr>
        <w:t>и-</w:t>
      </w:r>
      <w:proofErr w:type="gram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кинологами. Задействованные транспортные средства пройдут техосмотр.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color w:val="000000" w:themeColor="text1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Уточнены схемы эвакуации  из помещений для голосования. В ТИК для </w:t>
      </w:r>
      <w:proofErr w:type="spell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Уиков</w:t>
      </w:r>
      <w:proofErr w:type="spellEnd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 передана памятка для избирателей по действиям и движением в укрытия в  случаях необходимой защиты.  А также  переданы  необходимые  указатели.  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color w:val="000000" w:themeColor="text1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Для  подготовки и проведения выборов органы местного самоуправления оказывают содействие избирательным комиссиям: в оборудовании избирательных участков. На избирательных участках на сегодняшний день предусмотрена   мебель (столы, стулья), информационные стенды,  государственная символика, средства связи. Сейфы для сохранности избирательной документации имеются в полном объеме. </w:t>
      </w:r>
      <w:proofErr w:type="gram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На каждом избирательном участке предусмотрены автоматизированные рабочие места,  включающие в себя компьютер, принтер).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color w:val="000000" w:themeColor="text1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Комплексы обработки избирательных бюллетеней (</w:t>
      </w:r>
      <w:proofErr w:type="spell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КОИБы</w:t>
      </w:r>
      <w:proofErr w:type="spellEnd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) будут использоваться на четырех избирательных участках: № 918 Краснооктябрьский УИК,  № 917  Урицкий УИК,  № 919 Островский УИК, № 982 </w:t>
      </w:r>
      <w:proofErr w:type="spell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Десятуховский</w:t>
      </w:r>
      <w:proofErr w:type="spellEnd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 УИК.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ab/>
      </w:r>
      <w:r w:rsidRPr="00786D3D">
        <w:rPr>
          <w:rFonts w:eastAsia="Times New Roman" w:cs="Times New Roman"/>
          <w:sz w:val="18"/>
          <w:szCs w:val="18"/>
          <w:lang w:eastAsia="ru-RU"/>
        </w:rPr>
        <w:t>Для данных избирательных участков на случай отсутствия электроснабжения предусмотрены резервные источники питания. Для других избирательных участков – мобильные электрогенераторы (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для</w:t>
      </w:r>
      <w:proofErr w:type="gram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ТИК</w:t>
      </w:r>
      <w:proofErr w:type="gram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и Газ выборы – генераторы администрации).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pacing w:val="-6"/>
          <w:sz w:val="18"/>
          <w:szCs w:val="18"/>
          <w:lang w:eastAsia="ru-RU"/>
        </w:rPr>
      </w:pPr>
      <w:r w:rsidRPr="00786D3D">
        <w:rPr>
          <w:rFonts w:eastAsia="Times New Roman" w:cs="Times New Roman"/>
          <w:spacing w:val="-6"/>
          <w:sz w:val="18"/>
          <w:szCs w:val="18"/>
          <w:lang w:eastAsia="ru-RU"/>
        </w:rPr>
        <w:t>Стародубская ТИК располагается в здании администрации округа. Помещение полностью соответствует требованиям.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color w:val="000000" w:themeColor="text1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За каждым </w:t>
      </w:r>
      <w:proofErr w:type="spell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Уиком</w:t>
      </w:r>
      <w:proofErr w:type="spellEnd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 от органов местного самоуправления закреплены ответственные должностные лица, а также по 3 наблюдателю от партии, кандидата, общественной палаты. В целях оперативного реагирования на все внештатные ситуации и своевременного информирования и соответственно  решения вопросов они введены в составы комиссий (как правило, в качестве наблюдателей). Их главное задача как ответственных контроль «</w:t>
      </w:r>
      <w:proofErr w:type="spellStart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жизнеобеспеченности</w:t>
      </w:r>
      <w:proofErr w:type="spellEnd"/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>»  и  «жизнедеятельности»  участка.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color w:val="000000" w:themeColor="text1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 w:themeColor="text1"/>
          <w:sz w:val="18"/>
          <w:szCs w:val="18"/>
          <w:lang w:eastAsia="ru-RU"/>
        </w:rPr>
        <w:t xml:space="preserve">На основании Распоряжения администрации Стародубского муниципального округа была создана рабочая группа по </w:t>
      </w:r>
      <w:r w:rsidRPr="00786D3D">
        <w:rPr>
          <w:rFonts w:eastAsiaTheme="minorEastAsia" w:cs="Times New Roman"/>
          <w:color w:val="000000"/>
          <w:sz w:val="18"/>
          <w:szCs w:val="18"/>
          <w:lang w:eastAsia="ru-RU" w:bidi="ru-RU"/>
        </w:rPr>
        <w:t xml:space="preserve">обследования </w:t>
      </w: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помещений для голосования и хранения избирательной документации, прилегающих к ним территорий (помещений) на предмет оценки их </w:t>
      </w:r>
      <w:proofErr w:type="spellStart"/>
      <w:r w:rsidRPr="00786D3D">
        <w:rPr>
          <w:rFonts w:eastAsiaTheme="minorEastAsia" w:cs="Times New Roman"/>
          <w:sz w:val="18"/>
          <w:szCs w:val="18"/>
          <w:lang w:eastAsia="ru-RU"/>
        </w:rPr>
        <w:t>инженерно</w:t>
      </w:r>
      <w:proofErr w:type="spellEnd"/>
      <w:r w:rsidRPr="00786D3D">
        <w:rPr>
          <w:rFonts w:eastAsiaTheme="minorEastAsia" w:cs="Times New Roman"/>
          <w:sz w:val="18"/>
          <w:szCs w:val="18"/>
          <w:lang w:eastAsia="ru-RU"/>
        </w:rPr>
        <w:t xml:space="preserve"> – технической укрупнённости, антитеррористической защищенности и оснащенности техническими средствами в период проведения выборов. Рабочей группой в составе представителей МО МВД России «Стародубский», представителей администрации Стародубского муниципального округа, представителей отделения вневедомственной охраны Стародубский МОВО  – филиала ФГКУ «УВО ВНГ России по Брянской области» осуществлены проверки помещений участковых избирательных комиссий.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sz w:val="18"/>
          <w:szCs w:val="18"/>
          <w:lang w:eastAsia="ru-RU"/>
        </w:rPr>
      </w:pPr>
      <w:r w:rsidRPr="00786D3D">
        <w:rPr>
          <w:rFonts w:eastAsiaTheme="minorEastAsia" w:cs="Times New Roman"/>
          <w:sz w:val="18"/>
          <w:szCs w:val="18"/>
          <w:lang w:eastAsia="ru-RU"/>
        </w:rPr>
        <w:t xml:space="preserve">Из состава комиссий были определены и обучены 90 обходчиков. Работу начали 23.08.2025 г. и 11.09.2025 г. они закончат работу по обходу  домовладений и  информирования граждан о предстоящих выборах.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На сегодняшний день  в связи с ситуацией на приграничье Решениями Стародубской ТИК</w:t>
      </w: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О</w:t>
      </w:r>
      <w:proofErr w:type="gram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б организации работы участковой избирательной комиссии, проведении голосования (Досрочного голосования), подсчета голосов избирателей, установления итогов голосования  на избирательных участках № 871, №872, № 873, № 912  установлено провести досрочное и перенести  проведение голосования (досрочного голосования), подсчета голосов избирателей, установления итогов  голосования: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-  на избирательном участке № 872, расположенном  по адресу: с. Лужки, ул. Советская, д.11 (здание ДК) в резервное помещение по адресу: </w:t>
      </w:r>
      <w:r w:rsidRPr="00786D3D">
        <w:rPr>
          <w:rFonts w:eastAsia="Times New Roman" w:cs="Times New Roman"/>
          <w:sz w:val="18"/>
          <w:szCs w:val="18"/>
          <w:lang w:eastAsia="ru-RU"/>
        </w:rPr>
        <w:t>с. Воронок,  пер. Школьный, д.1 «А»,  здание 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СОШ»;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 xml:space="preserve">-на избирательном участке № 873, расположенного по адресу:  с.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Алейниково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>, ул. Центральная, д.2 (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Алейниковский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ДК) в резервное помещение </w:t>
      </w: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по адресу: </w:t>
      </w:r>
      <w:r w:rsidRPr="00786D3D">
        <w:rPr>
          <w:rFonts w:eastAsia="Times New Roman" w:cs="Times New Roman"/>
          <w:sz w:val="18"/>
          <w:szCs w:val="18"/>
          <w:lang w:eastAsia="ru-RU"/>
        </w:rPr>
        <w:t>с. Воронок,  пер. Школьный, д.1 «А», здание 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СОШ»;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- на избирательном участке  № 871, расположенном по адресу: с. Воронок, пл. 1 Мая, (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сельская библиотека) в резервное помещение по адресу: с. Воронок,  пер.  Школьный, д.1 «А», здание 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Воронокская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СОШ»;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sz w:val="18"/>
          <w:szCs w:val="18"/>
          <w:lang w:eastAsia="ru-RU"/>
        </w:rPr>
      </w:pP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 xml:space="preserve">- на избирательном  участке № 912, расположенном  по адресу: с. Понуровка, ул.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Бриггена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>, д.173 (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Курковичский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СДК)  в резервное помещение  по адресу: с. Понуровка, ул. 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Бриггена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>, д.173, здание МБОУ «</w:t>
      </w:r>
      <w:proofErr w:type="spellStart"/>
      <w:r w:rsidRPr="00786D3D">
        <w:rPr>
          <w:rFonts w:eastAsia="Times New Roman" w:cs="Times New Roman"/>
          <w:sz w:val="18"/>
          <w:szCs w:val="18"/>
          <w:lang w:eastAsia="ru-RU"/>
        </w:rPr>
        <w:t>Понуровская</w:t>
      </w:r>
      <w:proofErr w:type="spell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СОШ».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Times New Roman"/>
          <w:b/>
          <w:sz w:val="18"/>
          <w:szCs w:val="18"/>
          <w:lang w:eastAsia="ru-RU"/>
        </w:rPr>
      </w:pPr>
      <w:r w:rsidRPr="00786D3D">
        <w:rPr>
          <w:rFonts w:eastAsia="Times New Roman" w:cs="Times New Roman"/>
          <w:b/>
          <w:sz w:val="18"/>
          <w:szCs w:val="18"/>
          <w:lang w:eastAsia="ru-RU"/>
        </w:rPr>
        <w:t>Решение комиссии действует до принятия решения территориальной комиссией Стародубского района о его отмене.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Досрочное голосование планируется провести с 10 сентября по 11 сентября.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Будет выдано 1204 бюллетеня для досрочного голосования 872, 873, 910, 912 участку и 871.  Избирательные бюллетени </w:t>
      </w: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согласно Решения</w:t>
      </w:r>
      <w:proofErr w:type="gram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ТИК будут храниться на резервных участках до особого распоряжения (т.е. принятия  решения ТИК об отмене перевода </w:t>
      </w:r>
      <w:proofErr w:type="spell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УИков</w:t>
      </w:r>
      <w:proofErr w:type="spell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871, 872, 873, 910, 912 в резервные помещения). Комиссия также до особого решения работает на резервных участках.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b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b/>
          <w:color w:val="000000" w:themeColor="text1"/>
          <w:sz w:val="18"/>
          <w:szCs w:val="18"/>
          <w:shd w:val="clear" w:color="auto" w:fill="FFFFFF"/>
          <w:lang w:eastAsia="ru-RU"/>
        </w:rPr>
        <w:t>ОРГАНИЗАЦИЯ И </w:t>
      </w:r>
      <w:r w:rsidRPr="00786D3D">
        <w:rPr>
          <w:rFonts w:eastAsiaTheme="minorEastAsia" w:cs="Times New Roman"/>
          <w:b/>
          <w:bCs/>
          <w:color w:val="000000" w:themeColor="text1"/>
          <w:sz w:val="18"/>
          <w:szCs w:val="18"/>
          <w:shd w:val="clear" w:color="auto" w:fill="FFFFFF"/>
          <w:lang w:eastAsia="ru-RU"/>
        </w:rPr>
        <w:t xml:space="preserve">ПОРЯДОК МОБИЛИЗАЦИОННОЙ </w:t>
      </w:r>
      <w:r w:rsidRPr="00786D3D">
        <w:rPr>
          <w:rFonts w:eastAsiaTheme="minorEastAsia" w:cs="Times New Roman"/>
          <w:b/>
          <w:color w:val="000000" w:themeColor="text1"/>
          <w:sz w:val="18"/>
          <w:szCs w:val="18"/>
          <w:shd w:val="clear" w:color="auto" w:fill="FFFFFF"/>
          <w:lang w:eastAsia="ru-RU"/>
        </w:rPr>
        <w:t>ПОДГОТОВКИ И МОБИЛИЗАЦИИ ИЗБИРАТЕЛЕЙ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Создан избирательный штаб во главе с руководителем штаба </w:t>
      </w:r>
      <w:proofErr w:type="spell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Подольным</w:t>
      </w:r>
      <w:proofErr w:type="spell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Александром Владимировичем (структура прилагается)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Определены ответственные лица: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- мобилизацию в образовательной сфере; - в сфере медицины; </w:t>
      </w: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-в</w:t>
      </w:r>
      <w:proofErr w:type="gram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отрасли сельского хозяйства, - за партийную мобилизацию; - за мероприятия;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- за работу с наблюдателями, - за сбор информации посредством домового обхода.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Закреплены  ответственные лица за каждым избирательным участком из числа сотрудников администрации, руководителей госучреждений,  перед которыми поставлены  следующие  задачи: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- мобилизация избирателей на  закрепленным </w:t>
      </w: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участке</w:t>
      </w:r>
      <w:proofErr w:type="gram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для достижения цели: обеспечение максимальной явки на избирательный участок (в том числе посредством голосования на дому)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Функции ответственного: получение информации о каждом избирателе, доведение информации до каждого избирателя о выборах и датах их проведения, контроль явки избирателя в дни голосования.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В том числе закрепленные ответственные лица осуществляют контроль по вопросам обеспечения процедуры голосования (подготовка избирательных участков, обеспечение комфортных условий избирательной компании  как для членов </w:t>
      </w:r>
      <w:proofErr w:type="gram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УИК</w:t>
      </w:r>
      <w:proofErr w:type="gram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  так и для избирателя. По проблемным вопросам информация ответственными лицами передается  главе администрации округа  (руководителю избирательного штаба) или управляющему делами для информирования главы администрации округа с целью принятия соответствующих мер.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Информация собирается посредством домового обхода, работы с руководителями предприятий (списки), работы с председателями </w:t>
      </w:r>
      <w:proofErr w:type="spellStart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УИков</w:t>
      </w:r>
      <w:proofErr w:type="spellEnd"/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>Руководители предприятий, учреждений, организаций определены как ответственные должностные лица за обеспечение явки работников как избирателей на избирательные участки.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  <w:r w:rsidRPr="00786D3D"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  <w:t xml:space="preserve">Собраны списки работников для контроля со стороны ответственных лиц  за отраслевую мобилизацию. На предприятиях определены ответственные за мобилизацию: руководители организаций, учреждений. 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Theme="minorEastAsia" w:cs="Times New Roman"/>
          <w:color w:val="000000" w:themeColor="text1"/>
          <w:sz w:val="18"/>
          <w:szCs w:val="18"/>
          <w:shd w:val="clear" w:color="auto" w:fill="FFFFFF"/>
          <w:lang w:eastAsia="ru-RU"/>
        </w:rPr>
      </w:pPr>
    </w:p>
    <w:p w:rsidR="00786D3D" w:rsidRPr="00786D3D" w:rsidRDefault="00786D3D" w:rsidP="00786D3D">
      <w:pPr>
        <w:keepNext/>
        <w:spacing w:after="0" w:line="240" w:lineRule="auto"/>
        <w:ind w:left="-142"/>
        <w:jc w:val="center"/>
        <w:outlineLvl w:val="3"/>
        <w:rPr>
          <w:rFonts w:eastAsia="Calibri" w:cs="Times New Roman"/>
          <w:position w:val="40"/>
          <w:sz w:val="18"/>
          <w:szCs w:val="18"/>
        </w:rPr>
      </w:pPr>
      <w:r w:rsidRPr="00786D3D">
        <w:rPr>
          <w:rFonts w:eastAsia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376B2B2" wp14:editId="2BB24D80">
            <wp:extent cx="405765" cy="49276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92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  <w:r w:rsidRPr="00786D3D">
        <w:rPr>
          <w:rFonts w:eastAsia="Calibri" w:cs="Times New Roman"/>
          <w:bCs/>
          <w:sz w:val="18"/>
          <w:szCs w:val="18"/>
        </w:rPr>
        <w:t>Российская Федерация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  <w:r w:rsidRPr="00786D3D">
        <w:rPr>
          <w:rFonts w:eastAsia="Calibri" w:cs="Times New Roman"/>
          <w:bCs/>
          <w:sz w:val="18"/>
          <w:szCs w:val="18"/>
        </w:rPr>
        <w:t>БРЯНСКАЯ ОБЛАСТЬ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  <w:r w:rsidRPr="00786D3D">
        <w:rPr>
          <w:rFonts w:eastAsia="Calibri" w:cs="Times New Roman"/>
          <w:bCs/>
          <w:sz w:val="18"/>
          <w:szCs w:val="18"/>
        </w:rPr>
        <w:t>СОВЕТ НАРОДНЫХ ДЕПУТАТОВ СТАРОДУБСКОГО МУНИЦИПАЛЬНОГО ОКРУГА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jc w:val="center"/>
        <w:rPr>
          <w:rFonts w:eastAsia="Calibri" w:cs="Times New Roman"/>
          <w:bCs/>
          <w:smallCaps/>
          <w:sz w:val="18"/>
          <w:szCs w:val="18"/>
        </w:rPr>
      </w:pPr>
      <w:r w:rsidRPr="00786D3D">
        <w:rPr>
          <w:rFonts w:eastAsia="Calibri" w:cs="Times New Roman"/>
          <w:bCs/>
          <w:smallCaps/>
          <w:sz w:val="18"/>
          <w:szCs w:val="18"/>
        </w:rPr>
        <w:t>РЕШЕНИЕ</w:t>
      </w:r>
    </w:p>
    <w:p w:rsidR="00786D3D" w:rsidRPr="00786D3D" w:rsidRDefault="00786D3D" w:rsidP="00786D3D">
      <w:pPr>
        <w:spacing w:after="0" w:line="240" w:lineRule="auto"/>
        <w:rPr>
          <w:rFonts w:eastAsia="Calibri" w:cs="Times New Roman"/>
          <w:smallCaps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от 27.08.2025 № 552</w:t>
      </w:r>
    </w:p>
    <w:p w:rsidR="00786D3D" w:rsidRPr="00786D3D" w:rsidRDefault="00786D3D" w:rsidP="00786D3D">
      <w:pPr>
        <w:spacing w:after="0" w:line="240" w:lineRule="auto"/>
        <w:ind w:left="6663" w:hanging="6663"/>
        <w:rPr>
          <w:rFonts w:eastAsia="Calibri" w:cs="Times New Roman"/>
          <w:smallCaps/>
          <w:sz w:val="18"/>
          <w:szCs w:val="18"/>
        </w:rPr>
      </w:pPr>
    </w:p>
    <w:p w:rsidR="00786D3D" w:rsidRPr="00786D3D" w:rsidRDefault="00786D3D" w:rsidP="00786D3D">
      <w:pPr>
        <w:tabs>
          <w:tab w:val="left" w:pos="5529"/>
        </w:tabs>
        <w:spacing w:after="0" w:line="240" w:lineRule="auto"/>
        <w:ind w:right="3968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О внесении изменений в положение «О</w:t>
      </w:r>
    </w:p>
    <w:p w:rsidR="00786D3D" w:rsidRPr="00786D3D" w:rsidRDefault="00786D3D" w:rsidP="00786D3D">
      <w:pPr>
        <w:spacing w:after="0" w:line="240" w:lineRule="auto"/>
        <w:ind w:right="3968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Контрольно-счетной палате Стародубского</w:t>
      </w:r>
    </w:p>
    <w:p w:rsidR="00786D3D" w:rsidRPr="00786D3D" w:rsidRDefault="00786D3D" w:rsidP="00786D3D">
      <w:pPr>
        <w:spacing w:after="0" w:line="240" w:lineRule="auto"/>
        <w:ind w:right="3968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муниципального округа Брянской области», </w:t>
      </w:r>
      <w:proofErr w:type="gramStart"/>
      <w:r w:rsidRPr="00786D3D">
        <w:rPr>
          <w:rFonts w:eastAsia="Calibri" w:cs="Times New Roman"/>
          <w:sz w:val="18"/>
          <w:szCs w:val="18"/>
        </w:rPr>
        <w:t>утвержденное</w:t>
      </w:r>
      <w:proofErr w:type="gramEnd"/>
      <w:r w:rsidRPr="00786D3D">
        <w:rPr>
          <w:rFonts w:eastAsia="Calibri" w:cs="Times New Roman"/>
          <w:sz w:val="18"/>
          <w:szCs w:val="18"/>
        </w:rPr>
        <w:t xml:space="preserve"> решением Совета народных депутатов Стародубского муниципального округа Брянской области от 29.09.2021г №137</w:t>
      </w:r>
    </w:p>
    <w:p w:rsidR="00786D3D" w:rsidRPr="00786D3D" w:rsidRDefault="00786D3D" w:rsidP="00786D3D">
      <w:pPr>
        <w:spacing w:after="0" w:line="240" w:lineRule="auto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   </w:t>
      </w:r>
      <w:proofErr w:type="gramStart"/>
      <w:r w:rsidRPr="00786D3D">
        <w:rPr>
          <w:rFonts w:eastAsia="Calibri" w:cs="Times New Roman"/>
          <w:sz w:val="18"/>
          <w:szCs w:val="18"/>
        </w:rPr>
        <w:t xml:space="preserve">Руководствуясь частью 4 статьи 15 Федерального закона от 6 октября 2003 года № 131-ФЗ  «Об общих принципах организации местного самоуправления в Российской Федерации», Федеральным законом от 7 февраля 2011 года №6-ФЗ «Об общих принципах организации деятельности контрольно-счетных органов субъектов Российской Федерации, федеральных территорий и муниципальных образований», Бюджетным </w:t>
      </w:r>
      <w:hyperlink r:id="rId7" w:history="1">
        <w:r w:rsidRPr="00786D3D">
          <w:rPr>
            <w:rFonts w:eastAsia="Calibri" w:cs="Times New Roman"/>
            <w:sz w:val="18"/>
            <w:szCs w:val="18"/>
          </w:rPr>
          <w:t>кодексом</w:t>
        </w:r>
      </w:hyperlink>
      <w:r w:rsidRPr="00786D3D">
        <w:rPr>
          <w:rFonts w:eastAsia="Calibri" w:cs="Times New Roman"/>
          <w:sz w:val="18"/>
          <w:szCs w:val="18"/>
        </w:rPr>
        <w:t xml:space="preserve"> Российской Федерации, Уставом муниципального образования «Стародубский муниципальный округ Брянской области», в целях урегулирования</w:t>
      </w:r>
      <w:proofErr w:type="gramEnd"/>
      <w:r w:rsidRPr="00786D3D">
        <w:rPr>
          <w:rFonts w:eastAsia="Calibri" w:cs="Times New Roman"/>
          <w:sz w:val="18"/>
          <w:szCs w:val="18"/>
        </w:rPr>
        <w:t xml:space="preserve"> деятельности Контрольно-счетной палаты Стародубского муниципального округа Брянской области, Совет народных депутатов Стародубского муниципального округа Брянского округа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РЕШИЛ:</w:t>
      </w:r>
    </w:p>
    <w:p w:rsidR="00786D3D" w:rsidRPr="00786D3D" w:rsidRDefault="00786D3D" w:rsidP="00786D3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142" w:firstLine="284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Внести в положение «О Контрольно-счетной палате Стародубского муниципального округа Брянской области», утвержденное решением Совета народных депутатов Стародубского муниципального округа от 29.09.2021г №137, следующие изменения:</w:t>
      </w:r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Calibri" w:cs="Times New Roman"/>
          <w:sz w:val="18"/>
          <w:szCs w:val="18"/>
        </w:rPr>
      </w:pPr>
      <w:proofErr w:type="gramStart"/>
      <w:r w:rsidRPr="00786D3D">
        <w:rPr>
          <w:rFonts w:eastAsia="Calibri" w:cs="Times New Roman"/>
          <w:sz w:val="18"/>
          <w:szCs w:val="18"/>
        </w:rPr>
        <w:t>- в пункте 5 статьи 4, в пункте 4 статьи 23 наименование Федерального закона от 07 февраля 2011г №6-ФЗ «Об общих принципах организации и деятельности контрольно-счетных органов субъектов Российской Федерации и муниципальных образований» изложить в следующей редакции 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образований»;</w:t>
      </w:r>
      <w:proofErr w:type="gramEnd"/>
    </w:p>
    <w:p w:rsidR="00786D3D" w:rsidRPr="00786D3D" w:rsidRDefault="00786D3D" w:rsidP="00786D3D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- в пункте 2 статьи 16 после слов «уведомить об этом председателя Контрольно-счетной палаты» добавить следующий текст: «кроме случаев, когда председатель Контрольно-счетной палаты осуществляет деятельность в единственном числе»;</w:t>
      </w:r>
    </w:p>
    <w:p w:rsidR="00786D3D" w:rsidRPr="00786D3D" w:rsidRDefault="00786D3D" w:rsidP="00786D3D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4092A"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 xml:space="preserve">    - пункт 1 статьи 17 изложить в следующей редакции: </w:t>
      </w:r>
      <w:proofErr w:type="gramStart"/>
      <w:r w:rsidRPr="00786D3D">
        <w:rPr>
          <w:rFonts w:eastAsia="Calibri" w:cs="Times New Roman"/>
          <w:sz w:val="18"/>
          <w:szCs w:val="18"/>
        </w:rPr>
        <w:t>«</w:t>
      </w:r>
      <w:r w:rsidRPr="00786D3D">
        <w:rPr>
          <w:rFonts w:eastAsia="Times New Roman" w:cs="Times New Roman"/>
          <w:color w:val="04092A"/>
          <w:sz w:val="18"/>
          <w:szCs w:val="18"/>
          <w:lang w:eastAsia="ru-RU"/>
        </w:rPr>
        <w:t xml:space="preserve">Органы, организации и их должностные лица, указанные в части 1 статьи 15 Федерального закона от 07 февраля 2011 г. N 6-ФЗ </w:t>
      </w:r>
      <w:r w:rsidRPr="00786D3D">
        <w:rPr>
          <w:rFonts w:eastAsia="Calibri" w:cs="Times New Roman"/>
          <w:sz w:val="18"/>
          <w:szCs w:val="18"/>
        </w:rPr>
        <w:t>«Об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786D3D">
        <w:rPr>
          <w:rFonts w:eastAsia="Times New Roman" w:cs="Times New Roman"/>
          <w:color w:val="04092A"/>
          <w:sz w:val="18"/>
          <w:szCs w:val="18"/>
          <w:lang w:eastAsia="ru-RU"/>
        </w:rPr>
        <w:t>, в отношении которых Контрольно-счетный орган вправе осуществлять внешний муниципальный финансовый контроль, или которые обладают информацией, необходимой для осуществления внешнего муниципального финансового контроля, представляют</w:t>
      </w:r>
      <w:proofErr w:type="gramEnd"/>
      <w:r w:rsidRPr="00786D3D">
        <w:rPr>
          <w:rFonts w:eastAsia="Times New Roman" w:cs="Times New Roman"/>
          <w:color w:val="04092A"/>
          <w:sz w:val="18"/>
          <w:szCs w:val="18"/>
          <w:lang w:eastAsia="ru-RU"/>
        </w:rPr>
        <w:t xml:space="preserve"> по запросам Контрольно-счетной палаты информацию, документы и материалы, необходимые для проведения контрольных и экспертно-аналитических мероприятий в течение 5 рабочих дней.</w:t>
      </w:r>
    </w:p>
    <w:p w:rsidR="00786D3D" w:rsidRPr="00786D3D" w:rsidRDefault="00786D3D" w:rsidP="00786D3D">
      <w:pPr>
        <w:numPr>
          <w:ilvl w:val="0"/>
          <w:numId w:val="2"/>
        </w:numPr>
        <w:shd w:val="clear" w:color="auto" w:fill="FFFFFF"/>
        <w:tabs>
          <w:tab w:val="left" w:pos="1123"/>
        </w:tabs>
        <w:spacing w:after="0" w:line="240" w:lineRule="auto"/>
        <w:ind w:left="142" w:firstLine="284"/>
        <w:contextualSpacing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Настоящее Решение вступает в силу со дня его официального опубликования.</w:t>
      </w:r>
    </w:p>
    <w:p w:rsidR="00786D3D" w:rsidRPr="00786D3D" w:rsidRDefault="00786D3D" w:rsidP="00786D3D">
      <w:pPr>
        <w:shd w:val="clear" w:color="auto" w:fill="FFFFFF"/>
        <w:tabs>
          <w:tab w:val="left" w:pos="1123"/>
        </w:tabs>
        <w:spacing w:after="0" w:line="240" w:lineRule="auto"/>
        <w:jc w:val="both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Заместитель председателя</w:t>
      </w: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Совета народных депутатов </w:t>
      </w: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Стародубского </w:t>
      </w: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муниципального округа                                 И. Н. Козин</w:t>
      </w:r>
    </w:p>
    <w:p w:rsidR="00786D3D" w:rsidRPr="00786D3D" w:rsidRDefault="00786D3D" w:rsidP="00786D3D">
      <w:pPr>
        <w:spacing w:after="0" w:line="240" w:lineRule="auto"/>
        <w:ind w:left="-426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ind w:left="-426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noProof/>
          <w:sz w:val="18"/>
          <w:szCs w:val="18"/>
          <w:lang w:eastAsia="ru-RU"/>
        </w:rPr>
        <w:drawing>
          <wp:inline distT="0" distB="0" distL="0" distR="0" wp14:anchorId="725404A2" wp14:editId="1C42B297">
            <wp:extent cx="403225" cy="489585"/>
            <wp:effectExtent l="0" t="0" r="0" b="571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25" cy="489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</w:t>
      </w:r>
    </w:p>
    <w:p w:rsidR="00786D3D" w:rsidRPr="00786D3D" w:rsidRDefault="00786D3D" w:rsidP="00786D3D">
      <w:pPr>
        <w:widowControl w:val="0"/>
        <w:spacing w:after="0" w:line="240" w:lineRule="auto"/>
        <w:jc w:val="center"/>
        <w:rPr>
          <w:rFonts w:eastAsia="Times New Roman" w:cs="Times New Roman"/>
          <w:bCs/>
          <w:snapToGrid w:val="0"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napToGrid w:val="0"/>
          <w:sz w:val="18"/>
          <w:szCs w:val="18"/>
          <w:lang w:eastAsia="ru-RU"/>
        </w:rPr>
        <w:t>Российская Федерация</w:t>
      </w:r>
    </w:p>
    <w:p w:rsidR="00786D3D" w:rsidRPr="00786D3D" w:rsidRDefault="00786D3D" w:rsidP="00786D3D">
      <w:pPr>
        <w:widowControl w:val="0"/>
        <w:spacing w:after="0" w:line="240" w:lineRule="auto"/>
        <w:jc w:val="center"/>
        <w:rPr>
          <w:rFonts w:eastAsia="Times New Roman" w:cs="Times New Roman"/>
          <w:bCs/>
          <w:snapToGrid w:val="0"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napToGrid w:val="0"/>
          <w:sz w:val="18"/>
          <w:szCs w:val="18"/>
          <w:lang w:eastAsia="ru-RU"/>
        </w:rPr>
        <w:t>БРЯНСКАЯ ОБЛАСТЬ</w:t>
      </w:r>
    </w:p>
    <w:p w:rsidR="00786D3D" w:rsidRPr="00786D3D" w:rsidRDefault="00786D3D" w:rsidP="00786D3D">
      <w:pPr>
        <w:widowControl w:val="0"/>
        <w:spacing w:after="0" w:line="240" w:lineRule="auto"/>
        <w:jc w:val="center"/>
        <w:rPr>
          <w:rFonts w:eastAsia="Times New Roman" w:cs="Times New Roman"/>
          <w:bCs/>
          <w:snapToGrid w:val="0"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napToGrid w:val="0"/>
          <w:sz w:val="18"/>
          <w:szCs w:val="18"/>
          <w:lang w:eastAsia="ru-RU"/>
        </w:rPr>
        <w:t>СОВЕТ НАРОДНЫХ ДЕПУТАТОВ СТАРОДУБСКОГО МУНИЦИПАЛЬНОГО ОКРУГА</w:t>
      </w:r>
    </w:p>
    <w:p w:rsidR="00786D3D" w:rsidRPr="00786D3D" w:rsidRDefault="00786D3D" w:rsidP="00786D3D">
      <w:pPr>
        <w:widowControl w:val="0"/>
        <w:spacing w:after="0" w:line="240" w:lineRule="auto"/>
        <w:jc w:val="center"/>
        <w:rPr>
          <w:rFonts w:eastAsia="Times New Roman" w:cs="Times New Roman"/>
          <w:bCs/>
          <w:snapToGrid w:val="0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РЕШЕНИЕ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snapToGrid w:val="0"/>
          <w:sz w:val="18"/>
          <w:szCs w:val="18"/>
          <w:lang w:eastAsia="ru-RU"/>
        </w:rPr>
      </w:pP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>от  27.08.2025 года  № 553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snapToGrid w:val="0"/>
          <w:sz w:val="18"/>
          <w:szCs w:val="18"/>
          <w:lang w:eastAsia="ru-RU"/>
        </w:rPr>
      </w:pP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>г. Стародуб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snapToGrid w:val="0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val="x-none" w:eastAsia="x-none"/>
        </w:rPr>
        <w:t xml:space="preserve">О </w:t>
      </w: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внесении изменений в решение  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>Совета народных депутатов Стародубского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>муниципального округа  от 20.12.2024 года № 489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«О бюджете Стародубского муниципального округа 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Брянской области на 2025 год 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>и на плановый период 2026 и 2027 годов»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proofErr w:type="gramStart"/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(в редакции решения от 26.02.2025 г. №499, </w:t>
      </w:r>
      <w:proofErr w:type="gramEnd"/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>от 27.03.2025 г. №513,от 23.04.2025г. №526,</w:t>
      </w:r>
    </w:p>
    <w:p w:rsidR="00786D3D" w:rsidRPr="00786D3D" w:rsidRDefault="00786D3D" w:rsidP="00786D3D">
      <w:pPr>
        <w:widowControl w:val="0"/>
        <w:spacing w:after="0" w:line="240" w:lineRule="auto"/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</w:pPr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>от 27.05.2025 г. №537</w:t>
      </w:r>
      <w:proofErr w:type="gramStart"/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 )</w:t>
      </w:r>
      <w:proofErr w:type="gramEnd"/>
      <w:r w:rsidRPr="00786D3D">
        <w:rPr>
          <w:rFonts w:eastAsia="Times New Roman" w:cs="Times New Roman"/>
          <w:iCs/>
          <w:snapToGrid w:val="0"/>
          <w:color w:val="000000"/>
          <w:sz w:val="18"/>
          <w:szCs w:val="18"/>
          <w:lang w:eastAsia="x-none"/>
        </w:rPr>
        <w:t xml:space="preserve"> </w:t>
      </w:r>
    </w:p>
    <w:p w:rsidR="00786D3D" w:rsidRPr="00786D3D" w:rsidRDefault="00786D3D" w:rsidP="00786D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Calibri" w:cs="Times New Roman"/>
          <w:snapToGrid w:val="0"/>
          <w:sz w:val="18"/>
          <w:szCs w:val="18"/>
        </w:rPr>
      </w:pPr>
      <w:r w:rsidRPr="00786D3D">
        <w:rPr>
          <w:rFonts w:eastAsia="Times New Roman" w:cs="Times New Roman"/>
          <w:b/>
          <w:i/>
          <w:sz w:val="18"/>
          <w:szCs w:val="18"/>
          <w:lang w:eastAsia="ru-RU"/>
        </w:rPr>
        <w:t xml:space="preserve">          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В соответствии со статьей 187 Бюджетного Кодекса Российской Федерации, Совет народных депутатов Стародубского муниципального округа Брянской области решил внести следующие изменения в решение</w:t>
      </w:r>
      <w:r w:rsidRPr="00786D3D">
        <w:rPr>
          <w:rFonts w:eastAsia="Times New Roman" w:cs="Times New Roman"/>
          <w:iCs/>
          <w:snapToGrid w:val="0"/>
          <w:sz w:val="18"/>
          <w:szCs w:val="18"/>
          <w:lang w:eastAsia="ru-RU"/>
        </w:rPr>
        <w:t xml:space="preserve"> Совета народных депутатов Стародубского муниципального округа  от 20.12.2024 года № 489 «О бюджете Стародубского муниципального округа Брянской области на 2025 год и на плановый период 2026 и 2027 годов»</w:t>
      </w:r>
      <w:r w:rsidRPr="00786D3D">
        <w:rPr>
          <w:rFonts w:eastAsia="Calibri" w:cs="Times New Roman"/>
          <w:snapToGrid w:val="0"/>
          <w:sz w:val="18"/>
          <w:szCs w:val="18"/>
        </w:rPr>
        <w:t>:</w:t>
      </w:r>
      <w:proofErr w:type="gramEnd"/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 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 1. В пункте 1: 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В     абзаце     втором       цифры     «1 636 908 999,40»,   заменить       цифрами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«1 732 537 754,00»; цифры «512 018 698,00» заменить цифрами «544 012 397,00».</w:t>
      </w: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В абзаце третьем </w:t>
      </w:r>
      <w:r w:rsidRPr="00786D3D">
        <w:rPr>
          <w:rFonts w:eastAsia="Calibri" w:cs="Times New Roman"/>
          <w:sz w:val="18"/>
          <w:szCs w:val="18"/>
        </w:rPr>
        <w:t>цифры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«</w:t>
      </w:r>
      <w:r w:rsidRPr="00786D3D">
        <w:rPr>
          <w:rFonts w:eastAsia="Times New Roman" w:cs="Times New Roman"/>
          <w:bCs/>
          <w:sz w:val="18"/>
          <w:szCs w:val="18"/>
          <w:lang w:eastAsia="ru-RU"/>
        </w:rPr>
        <w:t>1 657 288 614,46</w:t>
      </w:r>
      <w:r w:rsidRPr="00786D3D">
        <w:rPr>
          <w:rFonts w:eastAsia="Times New Roman" w:cs="Times New Roman"/>
          <w:sz w:val="18"/>
          <w:szCs w:val="18"/>
          <w:lang w:eastAsia="ru-RU"/>
        </w:rPr>
        <w:t>», заменить цифрами «</w:t>
      </w:r>
      <w:r w:rsidRPr="00786D3D">
        <w:rPr>
          <w:rFonts w:eastAsia="Times New Roman" w:cs="Times New Roman"/>
          <w:bCs/>
          <w:sz w:val="18"/>
          <w:szCs w:val="18"/>
          <w:lang w:eastAsia="ru-RU"/>
        </w:rPr>
        <w:t>1 752 917 369,06»</w:t>
      </w:r>
      <w:r w:rsidRPr="00786D3D">
        <w:rPr>
          <w:rFonts w:eastAsia="Times New Roman" w:cs="Times New Roman"/>
          <w:sz w:val="18"/>
          <w:szCs w:val="18"/>
          <w:lang w:eastAsia="ru-RU"/>
        </w:rPr>
        <w:t>.</w:t>
      </w: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tabs>
          <w:tab w:val="left" w:pos="8535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  2.  В пункте 11:</w:t>
      </w:r>
      <w:r w:rsidRPr="00786D3D">
        <w:rPr>
          <w:rFonts w:eastAsia="Times New Roman" w:cs="Times New Roman"/>
          <w:sz w:val="18"/>
          <w:szCs w:val="18"/>
          <w:lang w:eastAsia="ru-RU"/>
        </w:rPr>
        <w:tab/>
      </w: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Цифры  «1 125 845 860,09» заменить цифрами  «1 189 480 915,69».</w:t>
      </w: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  3</w:t>
      </w:r>
      <w:r w:rsidRPr="00786D3D">
        <w:rPr>
          <w:rFonts w:eastAsia="Calibri" w:cs="Times New Roman"/>
          <w:sz w:val="18"/>
          <w:szCs w:val="18"/>
        </w:rPr>
        <w:t>. Дополнить решение приложением 1.5</w:t>
      </w: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 xml:space="preserve"> согласно приложению 1 к настоящему </w:t>
      </w:r>
      <w:r w:rsidRPr="00786D3D">
        <w:rPr>
          <w:rFonts w:eastAsia="Calibri" w:cs="Times New Roman"/>
          <w:sz w:val="18"/>
          <w:szCs w:val="18"/>
        </w:rPr>
        <w:t xml:space="preserve">решению  </w:t>
      </w:r>
    </w:p>
    <w:p w:rsidR="00786D3D" w:rsidRPr="00786D3D" w:rsidRDefault="00786D3D" w:rsidP="00786D3D">
      <w:pPr>
        <w:tabs>
          <w:tab w:val="num" w:pos="1637"/>
        </w:tabs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tabs>
          <w:tab w:val="num" w:pos="1637"/>
        </w:tabs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  4</w:t>
      </w:r>
      <w:r w:rsidRPr="00786D3D">
        <w:rPr>
          <w:rFonts w:eastAsia="Calibri" w:cs="Times New Roman"/>
          <w:sz w:val="18"/>
          <w:szCs w:val="18"/>
        </w:rPr>
        <w:t>. Дополнить решение приложением 3.5</w:t>
      </w: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 xml:space="preserve"> согласно приложению 2 к настоящему </w:t>
      </w:r>
      <w:r w:rsidRPr="00786D3D">
        <w:rPr>
          <w:rFonts w:eastAsia="Calibri" w:cs="Times New Roman"/>
          <w:sz w:val="18"/>
          <w:szCs w:val="18"/>
        </w:rPr>
        <w:t xml:space="preserve">решению  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</w:t>
      </w:r>
      <w:r w:rsidRPr="00786D3D">
        <w:rPr>
          <w:rFonts w:eastAsia="Calibri" w:cs="Times New Roman"/>
          <w:sz w:val="18"/>
          <w:szCs w:val="18"/>
        </w:rPr>
        <w:t xml:space="preserve"> 5. Дополнить решение приложением 4.5</w:t>
      </w: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 xml:space="preserve"> согласно приложению 3 к настоящему </w:t>
      </w:r>
      <w:r w:rsidRPr="00786D3D">
        <w:rPr>
          <w:rFonts w:eastAsia="Calibri" w:cs="Times New Roman"/>
          <w:sz w:val="18"/>
          <w:szCs w:val="18"/>
        </w:rPr>
        <w:t>решению.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 6. Дополнить решение приложением 5.5 </w:t>
      </w: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 xml:space="preserve">согласно приложению 4 к настоящему </w:t>
      </w:r>
      <w:r w:rsidRPr="00786D3D">
        <w:rPr>
          <w:rFonts w:eastAsia="Calibri" w:cs="Times New Roman"/>
          <w:sz w:val="18"/>
          <w:szCs w:val="18"/>
        </w:rPr>
        <w:t>решению.</w:t>
      </w: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spacing w:after="0" w:line="240" w:lineRule="auto"/>
        <w:jc w:val="both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   7</w:t>
      </w:r>
      <w:r w:rsidRPr="00786D3D">
        <w:rPr>
          <w:rFonts w:eastAsia="Times New Roman" w:cs="Times New Roman"/>
          <w:color w:val="000000"/>
          <w:sz w:val="18"/>
          <w:szCs w:val="18"/>
          <w:lang w:eastAsia="ru-RU"/>
        </w:rPr>
        <w:t>. Настоящее решение вступает в силу</w:t>
      </w:r>
      <w:r w:rsidRPr="00786D3D">
        <w:rPr>
          <w:rFonts w:eastAsia="Times New Roman" w:cs="Times New Roman"/>
          <w:snapToGrid w:val="0"/>
          <w:sz w:val="18"/>
          <w:szCs w:val="18"/>
          <w:lang w:eastAsia="ru-RU"/>
        </w:rPr>
        <w:t xml:space="preserve"> с момента официального опубликования.</w:t>
      </w:r>
    </w:p>
    <w:p w:rsidR="00786D3D" w:rsidRPr="00786D3D" w:rsidRDefault="00786D3D" w:rsidP="00786D3D">
      <w:pPr>
        <w:widowControl w:val="0"/>
        <w:spacing w:after="0" w:line="240" w:lineRule="auto"/>
        <w:ind w:right="-5"/>
        <w:jc w:val="both"/>
        <w:rPr>
          <w:rFonts w:eastAsia="Times New Roman" w:cs="Times New Roman"/>
          <w:color w:val="000000"/>
          <w:sz w:val="18"/>
          <w:szCs w:val="18"/>
          <w:lang w:eastAsia="ru-RU"/>
        </w:rPr>
      </w:pPr>
      <w:r w:rsidRPr="00786D3D">
        <w:rPr>
          <w:rFonts w:eastAsia="Times New Roman" w:cs="Times New Roman"/>
          <w:color w:val="000000"/>
          <w:sz w:val="18"/>
          <w:szCs w:val="18"/>
          <w:lang w:eastAsia="ru-RU"/>
        </w:rPr>
        <w:t xml:space="preserve">    </w:t>
      </w:r>
    </w:p>
    <w:p w:rsidR="00786D3D" w:rsidRPr="00786D3D" w:rsidRDefault="00786D3D" w:rsidP="00786D3D">
      <w:pPr>
        <w:spacing w:after="0" w:line="240" w:lineRule="auto"/>
        <w:rPr>
          <w:rFonts w:eastAsia="Times New Roman" w:cs="Times New Roman"/>
          <w:snapToGrid w:val="0"/>
          <w:sz w:val="18"/>
          <w:szCs w:val="18"/>
          <w:lang w:eastAsia="ru-RU"/>
        </w:rPr>
      </w:pPr>
    </w:p>
    <w:p w:rsidR="00786D3D" w:rsidRPr="00786D3D" w:rsidRDefault="00786D3D" w:rsidP="00786D3D">
      <w:pPr>
        <w:widowControl w:val="0"/>
        <w:tabs>
          <w:tab w:val="left" w:pos="4170"/>
        </w:tabs>
        <w:spacing w:after="0" w:line="240" w:lineRule="auto"/>
        <w:ind w:firstLine="709"/>
        <w:rPr>
          <w:rFonts w:eastAsia="Calibri" w:cs="Times New Roman"/>
          <w:snapToGrid w:val="0"/>
          <w:sz w:val="18"/>
          <w:szCs w:val="18"/>
        </w:rPr>
      </w:pPr>
      <w:r w:rsidRPr="00786D3D">
        <w:rPr>
          <w:rFonts w:eastAsia="Calibri" w:cs="Times New Roman"/>
          <w:snapToGrid w:val="0"/>
          <w:sz w:val="18"/>
          <w:szCs w:val="18"/>
        </w:rPr>
        <w:t>Заместитель председателя</w:t>
      </w:r>
    </w:p>
    <w:p w:rsidR="00786D3D" w:rsidRPr="00786D3D" w:rsidRDefault="00786D3D" w:rsidP="00786D3D">
      <w:pPr>
        <w:widowControl w:val="0"/>
        <w:tabs>
          <w:tab w:val="left" w:pos="4170"/>
        </w:tabs>
        <w:spacing w:after="0" w:line="240" w:lineRule="auto"/>
        <w:ind w:firstLine="709"/>
        <w:rPr>
          <w:rFonts w:eastAsia="Calibri" w:cs="Times New Roman"/>
          <w:snapToGrid w:val="0"/>
          <w:sz w:val="18"/>
          <w:szCs w:val="18"/>
        </w:rPr>
      </w:pPr>
      <w:r w:rsidRPr="00786D3D">
        <w:rPr>
          <w:rFonts w:eastAsia="Calibri" w:cs="Times New Roman"/>
          <w:snapToGrid w:val="0"/>
          <w:sz w:val="18"/>
          <w:szCs w:val="18"/>
        </w:rPr>
        <w:t xml:space="preserve">Совета народных депутатов </w:t>
      </w:r>
    </w:p>
    <w:p w:rsidR="00786D3D" w:rsidRPr="00786D3D" w:rsidRDefault="00786D3D" w:rsidP="00786D3D">
      <w:pPr>
        <w:widowControl w:val="0"/>
        <w:tabs>
          <w:tab w:val="left" w:pos="4170"/>
        </w:tabs>
        <w:spacing w:after="0" w:line="240" w:lineRule="auto"/>
        <w:ind w:firstLine="709"/>
        <w:rPr>
          <w:rFonts w:eastAsia="Calibri" w:cs="Times New Roman"/>
          <w:snapToGrid w:val="0"/>
          <w:sz w:val="18"/>
          <w:szCs w:val="18"/>
        </w:rPr>
      </w:pPr>
      <w:r w:rsidRPr="00786D3D">
        <w:rPr>
          <w:rFonts w:eastAsia="Calibri" w:cs="Times New Roman"/>
          <w:snapToGrid w:val="0"/>
          <w:sz w:val="18"/>
          <w:szCs w:val="18"/>
        </w:rPr>
        <w:t xml:space="preserve">Стародубского </w:t>
      </w:r>
    </w:p>
    <w:p w:rsidR="00786D3D" w:rsidRPr="00786D3D" w:rsidRDefault="00786D3D" w:rsidP="00786D3D">
      <w:pPr>
        <w:widowControl w:val="0"/>
        <w:tabs>
          <w:tab w:val="left" w:pos="4170"/>
        </w:tabs>
        <w:spacing w:after="0" w:line="240" w:lineRule="auto"/>
        <w:ind w:firstLine="709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Calibri" w:cs="Times New Roman"/>
          <w:snapToGrid w:val="0"/>
          <w:sz w:val="18"/>
          <w:szCs w:val="18"/>
        </w:rPr>
        <w:t>муниципального округа                                 И. Н. Козин</w:t>
      </w:r>
    </w:p>
    <w:p w:rsidR="00786D3D" w:rsidRPr="00786D3D" w:rsidRDefault="00786D3D" w:rsidP="00786D3D">
      <w:pPr>
        <w:tabs>
          <w:tab w:val="num" w:pos="1637"/>
        </w:tabs>
        <w:spacing w:after="0" w:line="36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mallCaps/>
          <w:noProof/>
          <w:sz w:val="18"/>
          <w:szCs w:val="18"/>
          <w:lang w:eastAsia="ru-RU"/>
        </w:rPr>
        <w:drawing>
          <wp:inline distT="0" distB="0" distL="0" distR="0" wp14:anchorId="45CA0885" wp14:editId="72B5C2F6">
            <wp:extent cx="403860" cy="4857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Российская Федерация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БРЯНСКАЯ ОБЛАСТЬ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СОВЕТ НАРОДНЫХ ДЕПУТАТОВ СТАРОДУБСКОГО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МУНИЦИПАЛЬНОГО ОКРУГА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РЕШЕНИЕ</w:t>
      </w:r>
    </w:p>
    <w:p w:rsidR="00786D3D" w:rsidRPr="00786D3D" w:rsidRDefault="00786D3D" w:rsidP="00786D3D">
      <w:pPr>
        <w:keepNext/>
        <w:spacing w:after="0" w:line="240" w:lineRule="auto"/>
        <w:outlineLvl w:val="0"/>
        <w:rPr>
          <w:rFonts w:eastAsia="Times New Roman" w:cs="Times New Roman"/>
          <w:smallCaps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 xml:space="preserve">От 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27.08. 2025 г.  №554 </w:t>
      </w:r>
    </w:p>
    <w:p w:rsidR="00786D3D" w:rsidRPr="00786D3D" w:rsidRDefault="00786D3D" w:rsidP="00786D3D">
      <w:pPr>
        <w:keepNext/>
        <w:spacing w:after="0" w:line="240" w:lineRule="auto"/>
        <w:jc w:val="both"/>
        <w:outlineLvl w:val="0"/>
        <w:rPr>
          <w:rFonts w:eastAsia="Times New Roman" w:cs="Times New Roman"/>
          <w:smallCaps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>г</w:t>
      </w:r>
      <w:r w:rsidRPr="00786D3D">
        <w:rPr>
          <w:rFonts w:eastAsia="Times New Roman" w:cs="Times New Roman"/>
          <w:smallCaps/>
          <w:sz w:val="18"/>
          <w:szCs w:val="18"/>
          <w:lang w:eastAsia="ru-RU"/>
        </w:rPr>
        <w:t xml:space="preserve">. </w:t>
      </w:r>
      <w:r w:rsidRPr="00786D3D">
        <w:rPr>
          <w:rFonts w:eastAsia="Calibri" w:cs="Times New Roman"/>
          <w:sz w:val="18"/>
          <w:szCs w:val="18"/>
        </w:rPr>
        <w:t>Стародуб</w:t>
      </w:r>
    </w:p>
    <w:p w:rsidR="00786D3D" w:rsidRPr="00786D3D" w:rsidRDefault="00786D3D" w:rsidP="00786D3D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9"/>
        <w:gridCol w:w="4988"/>
      </w:tblGrid>
      <w:tr w:rsidR="00786D3D" w:rsidRPr="00786D3D" w:rsidTr="000902F4">
        <w:tc>
          <w:tcPr>
            <w:tcW w:w="5068" w:type="dxa"/>
          </w:tcPr>
          <w:p w:rsidR="00786D3D" w:rsidRPr="00786D3D" w:rsidRDefault="00786D3D" w:rsidP="00786D3D">
            <w:pPr>
              <w:suppressAutoHyphens/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О принятии жилых помещений в собственность Стародубского муниципального округа Брянской области </w:t>
            </w:r>
          </w:p>
        </w:tc>
        <w:tc>
          <w:tcPr>
            <w:tcW w:w="5069" w:type="dxa"/>
          </w:tcPr>
          <w:p w:rsidR="00786D3D" w:rsidRPr="00786D3D" w:rsidRDefault="00786D3D" w:rsidP="00786D3D">
            <w:pPr>
              <w:suppressAutoHyphens/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zh-CN"/>
              </w:rPr>
            </w:pPr>
          </w:p>
        </w:tc>
      </w:tr>
    </w:tbl>
    <w:p w:rsidR="00786D3D" w:rsidRPr="00786D3D" w:rsidRDefault="00786D3D" w:rsidP="00786D3D">
      <w:pPr>
        <w:suppressAutoHyphens/>
        <w:spacing w:after="0"/>
        <w:jc w:val="both"/>
        <w:rPr>
          <w:rFonts w:eastAsia="Times New Roman" w:cs="Times New Roman"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/>
        <w:ind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proofErr w:type="gramStart"/>
      <w:r w:rsidRPr="00786D3D">
        <w:rPr>
          <w:rFonts w:eastAsia="Times New Roman" w:cs="Times New Roman"/>
          <w:sz w:val="18"/>
          <w:szCs w:val="18"/>
          <w:lang w:eastAsia="zh-CN"/>
        </w:rPr>
        <w:t xml:space="preserve">В соответствии со ст.50-51Федерального закона от 06.10.2003 № 131-ФЗ  «Об общих принципах организации местного самоуправления в Российской Федерации», </w:t>
      </w:r>
      <w:r w:rsidRPr="00786D3D">
        <w:rPr>
          <w:rFonts w:eastAsia="Times New Roman" w:cs="Times New Roman"/>
          <w:color w:val="000000" w:themeColor="text1"/>
          <w:sz w:val="18"/>
          <w:szCs w:val="18"/>
          <w:lang w:eastAsia="zh-CN"/>
        </w:rPr>
        <w:t>п.3.6. п</w:t>
      </w:r>
      <w:r w:rsidRPr="00786D3D">
        <w:rPr>
          <w:rFonts w:eastAsia="Times New Roman" w:cs="Times New Roman"/>
          <w:color w:val="000000"/>
          <w:sz w:val="18"/>
          <w:szCs w:val="18"/>
          <w:lang w:eastAsia="zh-CN"/>
        </w:rPr>
        <w:t xml:space="preserve">оложения «Об утверждении положения «О порядке владения, пользования и распоряжения (управление), имуществом, находящимся в муниципальной собственности муниципального образования Стародубский  муниципальный округ  Брянской области», утвержденного решением Совета народных </w:t>
      </w:r>
      <w:r w:rsidRPr="00786D3D">
        <w:rPr>
          <w:rFonts w:eastAsia="Times New Roman" w:cs="Times New Roman"/>
          <w:sz w:val="18"/>
          <w:szCs w:val="18"/>
          <w:lang w:eastAsia="zh-CN"/>
        </w:rPr>
        <w:t>депутатов Стародубского муниципального округа от 30.06.2022г. №242 (в редакции от 23.12.2022г</w:t>
      </w:r>
      <w:proofErr w:type="gramEnd"/>
      <w:r w:rsidRPr="00786D3D">
        <w:rPr>
          <w:rFonts w:eastAsia="Times New Roman" w:cs="Times New Roman"/>
          <w:sz w:val="18"/>
          <w:szCs w:val="18"/>
          <w:lang w:eastAsia="zh-CN"/>
        </w:rPr>
        <w:t>. № 290), Совет народных депутатов Стародубского муниципального округа Брянской области решил:</w:t>
      </w:r>
    </w:p>
    <w:p w:rsidR="00786D3D" w:rsidRPr="00786D3D" w:rsidRDefault="00786D3D" w:rsidP="00786D3D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Принять жилые помещения в собственность муниципального образования Стародубский муниципальный округ Брянской области, согласно приложению №1.</w:t>
      </w:r>
    </w:p>
    <w:p w:rsidR="00786D3D" w:rsidRPr="00786D3D" w:rsidRDefault="00786D3D" w:rsidP="00786D3D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Настоящее решение вступает в силу с момента его официального опубликования.</w:t>
      </w: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Заместитель председателя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Совета народных депутатов 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Стародубского 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муниципального округа                                 И. Н. Козин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ind w:left="6096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lastRenderedPageBreak/>
        <w:t>Приложение №1 к решению Совета народных депутатов Стародубского муниципального округа Брянской области</w:t>
      </w:r>
    </w:p>
    <w:p w:rsidR="00786D3D" w:rsidRPr="00786D3D" w:rsidRDefault="00786D3D" w:rsidP="00786D3D">
      <w:pPr>
        <w:suppressAutoHyphens/>
        <w:spacing w:after="0" w:line="240" w:lineRule="auto"/>
        <w:ind w:left="6096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№554 от 27.08.2025 г.</w:t>
      </w:r>
    </w:p>
    <w:p w:rsidR="00786D3D" w:rsidRPr="00786D3D" w:rsidRDefault="00786D3D" w:rsidP="00786D3D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 w:line="240" w:lineRule="auto"/>
        <w:ind w:left="-284"/>
        <w:jc w:val="center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b/>
          <w:sz w:val="18"/>
          <w:szCs w:val="18"/>
          <w:lang w:eastAsia="zh-CN"/>
        </w:rPr>
        <w:t>Перечень</w:t>
      </w:r>
    </w:p>
    <w:p w:rsidR="00786D3D" w:rsidRPr="00786D3D" w:rsidRDefault="00786D3D" w:rsidP="00786D3D">
      <w:pPr>
        <w:suppressAutoHyphens/>
        <w:spacing w:after="0" w:line="240" w:lineRule="auto"/>
        <w:ind w:left="-284"/>
        <w:jc w:val="center"/>
        <w:rPr>
          <w:rFonts w:eastAsia="Times New Roman" w:cs="Times New Roman"/>
          <w:b/>
          <w:sz w:val="18"/>
          <w:szCs w:val="18"/>
          <w:lang w:eastAsia="zh-CN"/>
        </w:rPr>
      </w:pPr>
      <w:r w:rsidRPr="00786D3D">
        <w:rPr>
          <w:rFonts w:eastAsia="Times New Roman" w:cs="Times New Roman"/>
          <w:b/>
          <w:sz w:val="18"/>
          <w:szCs w:val="18"/>
          <w:lang w:eastAsia="zh-CN"/>
        </w:rPr>
        <w:t>жилых помещений принимаемых в муниципальную собственность Стародубского муниципального округа Брянской области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/>
          <w:sz w:val="18"/>
          <w:szCs w:val="18"/>
          <w:lang w:eastAsia="zh-CN"/>
        </w:rPr>
      </w:pP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686"/>
        <w:gridCol w:w="5126"/>
        <w:gridCol w:w="3651"/>
      </w:tblGrid>
      <w:tr w:rsidR="00786D3D" w:rsidRPr="00786D3D" w:rsidTr="000902F4">
        <w:trPr>
          <w:trHeight w:val="671"/>
        </w:trPr>
        <w:tc>
          <w:tcPr>
            <w:tcW w:w="686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5126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Адрес жилого помещения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Кадастровый номер</w:t>
            </w:r>
          </w:p>
        </w:tc>
      </w:tr>
      <w:tr w:rsidR="00786D3D" w:rsidRPr="00786D3D" w:rsidTr="000902F4">
        <w:trPr>
          <w:trHeight w:val="304"/>
        </w:trPr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Брянск, ул. Желябова, д.47, кв.75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32:28:0011471:427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Брянск, ул. Желябова, д.47, кв.199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32:28:00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11471:551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Брянск, ул. Желябова, д.47, кв.200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:28:0011471:552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Флотская, д.10Б, кв.63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4073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Флотская, д.10Б, кв.68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4078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Флотская, д.10Б, кв.69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4080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Флотская, д.10Б, кв.74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4085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8.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Стародубский р-н, с.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Меленск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ул. Комсомольская, д. 25, кв. 8  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51202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173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9.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Брасовский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р-н, п. Локоть, пр-т Ленина, д.4А, кв. 9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280418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209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10.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337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11.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339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12.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8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343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13.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9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344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14.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9/1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334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15.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9/2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335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16.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10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317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17.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12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18.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13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325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19.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14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326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20.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15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21.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22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311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22.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бульвар Гагарина, д. 5А, кв. 27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316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23.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А.К. Толстого, д. 3, кв. 354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4521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24.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А.К. Толстого, д. 3, кв. 357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4524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25.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А.К. Толстого, д. 3, кв. 364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4534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26.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Брянск, ул. А.К. Толстого, д. 3, кв. 367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:28:001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1: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4537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27.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Клинцы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Маяковского, д. 49, кв. 63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20801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2438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28.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Клинцы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Маяковского, д. 49, кв. 72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20801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2448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29.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Брянск, ул. Литейная, д.69, кв.87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000000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15482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30.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Брянск, ул. Литейная, д.69, кв.97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000000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15391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31.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п. Выгоничи, ул. Ломоносова, д. 16А, 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кв. 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366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lastRenderedPageBreak/>
              <w:t>32.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ул. Ломоносова, д. 16А, кв. 6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368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33.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ул. Ломоносова, д. 16А, кв. 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369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34.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Выгоничский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муниципальный р-н, городское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Выгоничское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п. Выгоничи, ул. Ломоносова, д. 16А, кв. 13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680402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351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35.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муниципальный р-н Брянский, сельское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Глинищево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Новая, д. 10, кв. 23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010136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623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36.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муниципальный р-н Брянский, сельское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Глинищево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Новая, д. 10, кв. 27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010136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628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37.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муниципальный р-н Брянский, сельское поселение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Глинищевское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с.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Глинищево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Новая, д. 10, кв. 48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010136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653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38.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Брянская обл., г.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Клинцы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, ул. Ворошилова, д. 35У, кв. 64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020801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2534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39.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Стародубский р-н, с. </w:t>
            </w:r>
            <w:proofErr w:type="spell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Меленск</w:t>
            </w:r>
            <w:proofErr w:type="spell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, ул. Комсомольская, д. 13, кв. 1  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51204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 обл., г. Стародуб, ул. Гагарина, д.2, кв. 64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40606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219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41.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Стародуб, ул. Калинина, д.10, кв. 62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400901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561</w:t>
            </w:r>
          </w:p>
        </w:tc>
      </w:tr>
      <w:tr w:rsidR="00786D3D" w:rsidRPr="00786D3D" w:rsidTr="000902F4">
        <w:tc>
          <w:tcPr>
            <w:tcW w:w="686" w:type="dxa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42.</w:t>
            </w:r>
          </w:p>
        </w:tc>
        <w:tc>
          <w:tcPr>
            <w:tcW w:w="5126" w:type="dxa"/>
          </w:tcPr>
          <w:p w:rsidR="00786D3D" w:rsidRPr="00786D3D" w:rsidRDefault="00786D3D" w:rsidP="00786D3D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Брянская</w:t>
            </w:r>
            <w:proofErr w:type="gramEnd"/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обл., г. Стародуб, ул. Семашко, д.15, кв. 43</w:t>
            </w:r>
          </w:p>
        </w:tc>
        <w:tc>
          <w:tcPr>
            <w:tcW w:w="3651" w:type="dxa"/>
            <w:vAlign w:val="center"/>
          </w:tcPr>
          <w:p w:rsidR="00786D3D" w:rsidRPr="00786D3D" w:rsidRDefault="00786D3D" w:rsidP="00786D3D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:2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:0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400204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  <w:lang w:val="en-US"/>
              </w:rPr>
              <w:t>:</w:t>
            </w:r>
            <w:r w:rsidRPr="00786D3D">
              <w:rPr>
                <w:rFonts w:ascii="Times New Roman" w:eastAsia="Calibri" w:hAnsi="Times New Roman" w:cs="Times New Roman"/>
                <w:sz w:val="18"/>
                <w:szCs w:val="18"/>
              </w:rPr>
              <w:t>359</w:t>
            </w:r>
          </w:p>
        </w:tc>
      </w:tr>
    </w:tbl>
    <w:p w:rsidR="00786D3D" w:rsidRPr="00786D3D" w:rsidRDefault="00786D3D" w:rsidP="00786D3D">
      <w:pPr>
        <w:suppressAutoHyphens/>
        <w:spacing w:after="0" w:line="240" w:lineRule="auto"/>
        <w:rPr>
          <w:rFonts w:eastAsia="Times New Roman" w:cs="Times New Roman"/>
          <w:b/>
          <w:sz w:val="18"/>
          <w:szCs w:val="18"/>
          <w:lang w:eastAsia="zh-CN"/>
        </w:rPr>
      </w:pPr>
    </w:p>
    <w:p w:rsidR="00786D3D" w:rsidRPr="00786D3D" w:rsidRDefault="00786D3D" w:rsidP="00786D3D">
      <w:pPr>
        <w:tabs>
          <w:tab w:val="num" w:pos="1637"/>
        </w:tabs>
        <w:spacing w:after="0" w:line="36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mallCaps/>
          <w:noProof/>
          <w:sz w:val="18"/>
          <w:szCs w:val="18"/>
          <w:lang w:eastAsia="ru-RU"/>
        </w:rPr>
        <w:drawing>
          <wp:inline distT="0" distB="0" distL="0" distR="0" wp14:anchorId="42053FBE" wp14:editId="5E6B36E9">
            <wp:extent cx="403860" cy="4857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Российская Федерация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БРЯНСКАЯ ОБЛАСТЬ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СОВЕТ НАРОДНЫХ ДЕПУТАТОВ СТАРОДУБСКОГО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МУНИЦИПАЛЬНОГО ОКРУГА</w:t>
      </w: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 w:line="240" w:lineRule="auto"/>
        <w:jc w:val="center"/>
        <w:rPr>
          <w:rFonts w:eastAsia="Times New Roman" w:cs="Times New Roman"/>
          <w:bCs/>
          <w:smallCaps/>
          <w:sz w:val="18"/>
          <w:szCs w:val="18"/>
          <w:lang w:eastAsia="zh-CN"/>
        </w:rPr>
      </w:pPr>
      <w:r w:rsidRPr="00786D3D">
        <w:rPr>
          <w:rFonts w:eastAsia="Times New Roman" w:cs="Times New Roman"/>
          <w:bCs/>
          <w:sz w:val="18"/>
          <w:szCs w:val="18"/>
          <w:lang w:eastAsia="zh-CN"/>
        </w:rPr>
        <w:t>РЕШЕНИЕ</w:t>
      </w:r>
    </w:p>
    <w:p w:rsidR="00786D3D" w:rsidRPr="00786D3D" w:rsidRDefault="00786D3D" w:rsidP="00786D3D">
      <w:pPr>
        <w:keepNext/>
        <w:spacing w:after="0" w:line="240" w:lineRule="auto"/>
        <w:outlineLvl w:val="0"/>
        <w:rPr>
          <w:rFonts w:eastAsia="Times New Roman" w:cs="Times New Roman"/>
          <w:smallCaps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>От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27.08.2025г.  №555  </w:t>
      </w:r>
    </w:p>
    <w:p w:rsidR="00786D3D" w:rsidRPr="00786D3D" w:rsidRDefault="00786D3D" w:rsidP="00786D3D">
      <w:pPr>
        <w:keepNext/>
        <w:spacing w:after="0" w:line="240" w:lineRule="auto"/>
        <w:jc w:val="both"/>
        <w:outlineLvl w:val="0"/>
        <w:rPr>
          <w:rFonts w:eastAsia="Times New Roman" w:cs="Times New Roman"/>
          <w:smallCaps/>
          <w:sz w:val="18"/>
          <w:szCs w:val="18"/>
          <w:lang w:eastAsia="ru-RU"/>
        </w:rPr>
      </w:pPr>
      <w:r w:rsidRPr="00786D3D">
        <w:rPr>
          <w:rFonts w:eastAsia="Calibri" w:cs="Times New Roman"/>
          <w:sz w:val="18"/>
          <w:szCs w:val="18"/>
        </w:rPr>
        <w:t>г</w:t>
      </w:r>
      <w:r w:rsidRPr="00786D3D">
        <w:rPr>
          <w:rFonts w:eastAsia="Times New Roman" w:cs="Times New Roman"/>
          <w:smallCaps/>
          <w:sz w:val="18"/>
          <w:szCs w:val="18"/>
          <w:lang w:eastAsia="ru-RU"/>
        </w:rPr>
        <w:t xml:space="preserve">. </w:t>
      </w:r>
      <w:r w:rsidRPr="00786D3D">
        <w:rPr>
          <w:rFonts w:eastAsia="Calibri" w:cs="Times New Roman"/>
          <w:sz w:val="18"/>
          <w:szCs w:val="18"/>
        </w:rPr>
        <w:t>Стародуб</w:t>
      </w:r>
    </w:p>
    <w:p w:rsidR="00786D3D" w:rsidRPr="00786D3D" w:rsidRDefault="00786D3D" w:rsidP="00786D3D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09"/>
        <w:gridCol w:w="4988"/>
      </w:tblGrid>
      <w:tr w:rsidR="00786D3D" w:rsidRPr="00786D3D" w:rsidTr="000902F4">
        <w:tc>
          <w:tcPr>
            <w:tcW w:w="5068" w:type="dxa"/>
          </w:tcPr>
          <w:p w:rsidR="00786D3D" w:rsidRPr="00786D3D" w:rsidRDefault="00786D3D" w:rsidP="00786D3D">
            <w:pPr>
              <w:suppressAutoHyphens/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О внесении изменений в решение Совета народных депутатов Стародубского муниципального округа Брянской области № 118 от 30.06.2021г. «Об утверждении перечня автомобильных дорог общего пользования местного значения муниципального образования  «Стародубский муниципальный округ Брянской области», расположенных в границах муниципального округа» </w:t>
            </w:r>
          </w:p>
        </w:tc>
        <w:tc>
          <w:tcPr>
            <w:tcW w:w="5069" w:type="dxa"/>
          </w:tcPr>
          <w:p w:rsidR="00786D3D" w:rsidRPr="00786D3D" w:rsidRDefault="00786D3D" w:rsidP="00786D3D">
            <w:pPr>
              <w:suppressAutoHyphens/>
              <w:spacing w:after="0"/>
              <w:jc w:val="both"/>
              <w:rPr>
                <w:rFonts w:eastAsia="Times New Roman" w:cs="Times New Roman"/>
                <w:sz w:val="18"/>
                <w:szCs w:val="18"/>
                <w:lang w:eastAsia="zh-CN"/>
              </w:rPr>
            </w:pPr>
          </w:p>
        </w:tc>
      </w:tr>
    </w:tbl>
    <w:p w:rsidR="00786D3D" w:rsidRPr="00786D3D" w:rsidRDefault="00786D3D" w:rsidP="00786D3D">
      <w:pPr>
        <w:suppressAutoHyphens/>
        <w:spacing w:after="0"/>
        <w:jc w:val="both"/>
        <w:rPr>
          <w:rFonts w:eastAsia="Times New Roman" w:cs="Times New Roman"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/>
        <w:ind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proofErr w:type="gramStart"/>
      <w:r w:rsidRPr="00786D3D">
        <w:rPr>
          <w:rFonts w:eastAsia="Times New Roman" w:cs="Times New Roman"/>
          <w:sz w:val="18"/>
          <w:szCs w:val="18"/>
          <w:lang w:eastAsia="zh-CN"/>
        </w:rPr>
        <w:t xml:space="preserve">В соответствии </w:t>
      </w:r>
      <w:proofErr w:type="spellStart"/>
      <w:r w:rsidRPr="00786D3D">
        <w:rPr>
          <w:rFonts w:eastAsia="Times New Roman" w:cs="Times New Roman"/>
          <w:sz w:val="18"/>
          <w:szCs w:val="18"/>
          <w:lang w:eastAsia="zh-CN"/>
        </w:rPr>
        <w:t>сп</w:t>
      </w:r>
      <w:proofErr w:type="spellEnd"/>
      <w:r w:rsidRPr="00786D3D">
        <w:rPr>
          <w:rFonts w:eastAsia="Times New Roman" w:cs="Times New Roman"/>
          <w:sz w:val="18"/>
          <w:szCs w:val="18"/>
          <w:lang w:eastAsia="zh-CN"/>
        </w:rPr>
        <w:t xml:space="preserve">. 5 ч. 1 ст. 15 Федерального закона от 06.10.2003 г. № 131-ФЗ «Об общих принципах организации местного самоуправления в Российской Федерации», </w:t>
      </w:r>
      <w:r w:rsidRPr="00786D3D">
        <w:rPr>
          <w:rFonts w:eastAsia="Times New Roman" w:cs="Times New Roman"/>
          <w:color w:val="000000"/>
          <w:sz w:val="18"/>
          <w:szCs w:val="18"/>
          <w:shd w:val="clear" w:color="auto" w:fill="FFFFFF"/>
          <w:lang w:eastAsia="zh-CN"/>
        </w:rPr>
        <w:t>ч. 9 - 11 ст.5 Федерального закона от 08.11.2007 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r w:rsidRPr="00786D3D">
        <w:rPr>
          <w:rFonts w:eastAsia="Times New Roman" w:cs="Times New Roman"/>
          <w:sz w:val="18"/>
          <w:szCs w:val="18"/>
          <w:lang w:eastAsia="ru-RU"/>
        </w:rPr>
        <w:t xml:space="preserve"> положения «О порядке владения, пользования и</w:t>
      </w:r>
      <w:proofErr w:type="gramEnd"/>
      <w:r w:rsidRPr="00786D3D">
        <w:rPr>
          <w:rFonts w:eastAsia="Times New Roman" w:cs="Times New Roman"/>
          <w:sz w:val="18"/>
          <w:szCs w:val="18"/>
          <w:lang w:eastAsia="ru-RU"/>
        </w:rPr>
        <w:t xml:space="preserve"> </w:t>
      </w:r>
      <w:proofErr w:type="gramStart"/>
      <w:r w:rsidRPr="00786D3D">
        <w:rPr>
          <w:rFonts w:eastAsia="Times New Roman" w:cs="Times New Roman"/>
          <w:sz w:val="18"/>
          <w:szCs w:val="18"/>
          <w:lang w:eastAsia="ru-RU"/>
        </w:rPr>
        <w:t>распоряжения (управления), имуществом, находящимся в муниципальной собственности муниципального образования Стародубского муниципального округа Брянской области», утвержденного решением  Совета народных депутатов Стародубского муниципального округа Брянской  области»  от 30.06.2022г.  №242  (в ред. от 23.12.2022 г.       № 290)</w:t>
      </w:r>
      <w:r w:rsidRPr="00786D3D">
        <w:rPr>
          <w:rFonts w:eastAsia="Times New Roman" w:cs="Times New Roman"/>
          <w:sz w:val="18"/>
          <w:szCs w:val="18"/>
          <w:lang w:eastAsia="zh-CN"/>
        </w:rPr>
        <w:t>,  Совет народных депутатов  Стародубского муниципального округа Брянской области решил:</w:t>
      </w:r>
      <w:proofErr w:type="gramEnd"/>
    </w:p>
    <w:p w:rsidR="00786D3D" w:rsidRPr="00786D3D" w:rsidRDefault="00786D3D" w:rsidP="00786D3D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 xml:space="preserve">Внести изменения в решение Совета народных депутатов Стародубского муниципального округа Брянской области № 118 от 30.06.2021г. «Об утверждении </w:t>
      </w:r>
      <w:proofErr w:type="gramStart"/>
      <w:r w:rsidRPr="00786D3D">
        <w:rPr>
          <w:rFonts w:eastAsia="Times New Roman" w:cs="Times New Roman"/>
          <w:sz w:val="18"/>
          <w:szCs w:val="18"/>
          <w:lang w:eastAsia="zh-CN"/>
        </w:rPr>
        <w:t>перечня автомобильных дорог общего пользования  местного  значения  муниципального  образования</w:t>
      </w:r>
      <w:proofErr w:type="gramEnd"/>
    </w:p>
    <w:p w:rsidR="00786D3D" w:rsidRPr="00786D3D" w:rsidRDefault="00786D3D" w:rsidP="00786D3D">
      <w:pPr>
        <w:tabs>
          <w:tab w:val="left" w:pos="993"/>
        </w:tabs>
        <w:suppressAutoHyphens/>
        <w:spacing w:after="0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«Стародубский муниципальный округ Брянской области», расположенных в границах муниципального округа», дополнив его, согласно приложению №1.</w:t>
      </w:r>
    </w:p>
    <w:p w:rsidR="00786D3D" w:rsidRPr="00786D3D" w:rsidRDefault="00786D3D" w:rsidP="00786D3D">
      <w:pPr>
        <w:numPr>
          <w:ilvl w:val="0"/>
          <w:numId w:val="3"/>
        </w:numPr>
        <w:tabs>
          <w:tab w:val="left" w:pos="993"/>
        </w:tabs>
        <w:suppressAutoHyphens/>
        <w:spacing w:after="0" w:line="240" w:lineRule="auto"/>
        <w:ind w:left="0" w:firstLine="567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Настоящее решение вступает в силу с момента его официального опубликования.</w:t>
      </w: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Заместитель председателя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Совета народных депутатов 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 xml:space="preserve">Стародубского 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  <w:r w:rsidRPr="00786D3D">
        <w:rPr>
          <w:rFonts w:eastAsia="Calibri" w:cs="Times New Roman"/>
          <w:sz w:val="18"/>
          <w:szCs w:val="18"/>
        </w:rPr>
        <w:t>муниципального округа                                 И. Н. Козин</w:t>
      </w: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tabs>
          <w:tab w:val="left" w:pos="4170"/>
        </w:tabs>
        <w:suppressAutoHyphens/>
        <w:spacing w:after="0" w:line="240" w:lineRule="auto"/>
        <w:ind w:firstLine="709"/>
        <w:rPr>
          <w:rFonts w:eastAsia="Calibri" w:cs="Times New Roman"/>
          <w:sz w:val="18"/>
          <w:szCs w:val="18"/>
        </w:rPr>
      </w:pPr>
    </w:p>
    <w:p w:rsidR="00786D3D" w:rsidRPr="00786D3D" w:rsidRDefault="00786D3D" w:rsidP="00786D3D">
      <w:pPr>
        <w:spacing w:after="0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uppressAutoHyphens/>
        <w:spacing w:after="0" w:line="240" w:lineRule="auto"/>
        <w:ind w:left="6096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lastRenderedPageBreak/>
        <w:t>Приложение №1 к решению Совета народных депутатов Стародубского муниципального округа Брянской области</w:t>
      </w:r>
    </w:p>
    <w:p w:rsidR="00786D3D" w:rsidRPr="00786D3D" w:rsidRDefault="00786D3D" w:rsidP="00786D3D">
      <w:pPr>
        <w:suppressAutoHyphens/>
        <w:spacing w:after="0" w:line="240" w:lineRule="auto"/>
        <w:ind w:left="6096"/>
        <w:jc w:val="both"/>
        <w:rPr>
          <w:rFonts w:eastAsia="Times New Roman" w:cs="Times New Roman"/>
          <w:sz w:val="18"/>
          <w:szCs w:val="18"/>
          <w:lang w:eastAsia="zh-CN"/>
        </w:rPr>
      </w:pPr>
      <w:r w:rsidRPr="00786D3D">
        <w:rPr>
          <w:rFonts w:eastAsia="Times New Roman" w:cs="Times New Roman"/>
          <w:sz w:val="18"/>
          <w:szCs w:val="18"/>
          <w:lang w:eastAsia="zh-CN"/>
        </w:rPr>
        <w:t>№555 от 27.08.2025 г.</w:t>
      </w:r>
    </w:p>
    <w:p w:rsidR="00786D3D" w:rsidRPr="00786D3D" w:rsidRDefault="00786D3D" w:rsidP="00786D3D">
      <w:pPr>
        <w:suppressAutoHyphens/>
        <w:spacing w:after="0" w:line="240" w:lineRule="auto"/>
        <w:jc w:val="both"/>
        <w:rPr>
          <w:rFonts w:eastAsia="Times New Roman" w:cs="Times New Roman"/>
          <w:sz w:val="18"/>
          <w:szCs w:val="18"/>
          <w:lang w:eastAsia="zh-CN"/>
        </w:rPr>
      </w:pPr>
    </w:p>
    <w:p w:rsidR="00786D3D" w:rsidRPr="00786D3D" w:rsidRDefault="00786D3D" w:rsidP="00786D3D">
      <w:pPr>
        <w:suppressAutoHyphens/>
        <w:spacing w:after="0" w:line="240" w:lineRule="auto"/>
        <w:ind w:left="-284"/>
        <w:jc w:val="center"/>
        <w:rPr>
          <w:rFonts w:eastAsia="Times New Roman" w:cs="Times New Roman"/>
          <w:sz w:val="10"/>
          <w:szCs w:val="10"/>
          <w:lang w:eastAsia="zh-CN"/>
        </w:rPr>
      </w:pPr>
      <w:r w:rsidRPr="00786D3D">
        <w:rPr>
          <w:rFonts w:eastAsia="Times New Roman" w:cs="Times New Roman"/>
          <w:b/>
          <w:sz w:val="10"/>
          <w:szCs w:val="10"/>
          <w:lang w:eastAsia="zh-CN"/>
        </w:rPr>
        <w:t>Дополнение к перечню</w:t>
      </w:r>
    </w:p>
    <w:p w:rsidR="00786D3D" w:rsidRPr="00786D3D" w:rsidRDefault="00786D3D" w:rsidP="00786D3D">
      <w:pPr>
        <w:suppressAutoHyphens/>
        <w:spacing w:after="0" w:line="240" w:lineRule="auto"/>
        <w:ind w:left="-284"/>
        <w:jc w:val="center"/>
        <w:rPr>
          <w:rFonts w:eastAsia="Times New Roman" w:cs="Times New Roman"/>
          <w:b/>
          <w:sz w:val="10"/>
          <w:szCs w:val="10"/>
          <w:lang w:eastAsia="zh-CN"/>
        </w:rPr>
      </w:pPr>
      <w:r w:rsidRPr="00786D3D">
        <w:rPr>
          <w:rFonts w:eastAsia="Times New Roman" w:cs="Times New Roman"/>
          <w:b/>
          <w:sz w:val="10"/>
          <w:szCs w:val="10"/>
          <w:lang w:eastAsia="zh-CN"/>
        </w:rPr>
        <w:t>автомобильных дорог общего пользования местного значения муниципального образования  «Стародубский муниципальный округ Брянской области», расположенных в границах муниципального округа, утвержденного  решением сессии Совета народных депутатов №118 от 30.06.2021 г. «Об утверждении перечня автомобильных дорог общего пользования местного значения муниципального образования «Стародубский муниципальный округ Брянской области»</w:t>
      </w:r>
    </w:p>
    <w:tbl>
      <w:tblPr>
        <w:tblpPr w:leftFromText="180" w:rightFromText="180" w:vertAnchor="text" w:horzAnchor="margin" w:tblpX="-176" w:tblpY="514"/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47"/>
        <w:gridCol w:w="4526"/>
        <w:gridCol w:w="2364"/>
        <w:gridCol w:w="2252"/>
      </w:tblGrid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№ </w:t>
            </w:r>
            <w:proofErr w:type="gram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п</w:t>
            </w:r>
            <w:proofErr w:type="gram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/п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Протяженность,</w:t>
            </w:r>
          </w:p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км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Покрытие</w:t>
            </w:r>
          </w:p>
        </w:tc>
      </w:tr>
      <w:tr w:rsidR="00786D3D" w:rsidRPr="00786D3D" w:rsidTr="00786D3D">
        <w:trPr>
          <w:trHeight w:val="284"/>
        </w:trPr>
        <w:tc>
          <w:tcPr>
            <w:tcW w:w="9889" w:type="dxa"/>
            <w:gridSpan w:val="4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г</w:t>
            </w:r>
            <w:proofErr w:type="gram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.С</w:t>
            </w:r>
            <w:proofErr w:type="gram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тародуб</w:t>
            </w:r>
            <w:proofErr w:type="spell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Автомобильная дорога по ул.</w:t>
            </w:r>
          </w:p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 Новослободская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0,3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грунт</w:t>
            </w:r>
          </w:p>
        </w:tc>
      </w:tr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по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.Ж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укова</w:t>
            </w:r>
            <w:proofErr w:type="spell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 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0,5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грунт</w:t>
            </w:r>
          </w:p>
        </w:tc>
      </w:tr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по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.К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линцовская</w:t>
            </w:r>
            <w:proofErr w:type="spellEnd"/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0,7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</w:t>
            </w:r>
          </w:p>
        </w:tc>
      </w:tr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по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.Б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огдана</w:t>
            </w:r>
            <w:proofErr w:type="spell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 Хмельницкого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0,7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грунт</w:t>
            </w:r>
          </w:p>
        </w:tc>
      </w:tr>
      <w:tr w:rsidR="00786D3D" w:rsidRPr="00786D3D" w:rsidTr="000902F4"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по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.О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сенняя</w:t>
            </w:r>
            <w:proofErr w:type="spellEnd"/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0,3 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грунт</w:t>
            </w:r>
          </w:p>
        </w:tc>
      </w:tr>
      <w:tr w:rsidR="00786D3D" w:rsidRPr="00786D3D" w:rsidTr="000902F4">
        <w:trPr>
          <w:trHeight w:val="343"/>
        </w:trPr>
        <w:tc>
          <w:tcPr>
            <w:tcW w:w="9889" w:type="dxa"/>
            <w:gridSpan w:val="4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п</w:t>
            </w:r>
            <w:proofErr w:type="gram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.Д</w:t>
            </w:r>
            <w:proofErr w:type="gram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есятуха</w:t>
            </w:r>
            <w:proofErr w:type="spell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 </w:t>
            </w:r>
          </w:p>
        </w:tc>
      </w:tr>
      <w:tr w:rsidR="00786D3D" w:rsidRPr="00786D3D" w:rsidTr="000902F4">
        <w:trPr>
          <w:trHeight w:val="267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Автомобильная дорога ул. Садовая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1,6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  <w:tr w:rsidR="00786D3D" w:rsidRPr="00786D3D" w:rsidTr="000902F4">
        <w:trPr>
          <w:trHeight w:val="267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.Н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абережная</w:t>
            </w:r>
            <w:proofErr w:type="spellEnd"/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1,1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  <w:tr w:rsidR="00786D3D" w:rsidRPr="00786D3D" w:rsidTr="000902F4">
        <w:trPr>
          <w:trHeight w:val="267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.С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оветская</w:t>
            </w:r>
            <w:proofErr w:type="spellEnd"/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0,4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  <w:tr w:rsidR="00786D3D" w:rsidRPr="00786D3D" w:rsidTr="00786D3D">
        <w:trPr>
          <w:trHeight w:val="55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пл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.Л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енина</w:t>
            </w:r>
            <w:proofErr w:type="spellEnd"/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0,3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  <w:tr w:rsidR="00786D3D" w:rsidRPr="00786D3D" w:rsidTr="000902F4">
        <w:trPr>
          <w:trHeight w:val="267"/>
        </w:trPr>
        <w:tc>
          <w:tcPr>
            <w:tcW w:w="9889" w:type="dxa"/>
            <w:gridSpan w:val="4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proofErr w:type="spell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с</w:t>
            </w:r>
            <w:proofErr w:type="gram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.Ш</w:t>
            </w:r>
            <w:proofErr w:type="gramEnd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крябино</w:t>
            </w:r>
            <w:proofErr w:type="spellEnd"/>
          </w:p>
        </w:tc>
      </w:tr>
      <w:tr w:rsidR="00786D3D" w:rsidRPr="00786D3D" w:rsidTr="000902F4">
        <w:trPr>
          <w:trHeight w:val="590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45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                               </w:t>
            </w: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           </w:t>
            </w: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ул. Заозерная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            0,05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грунт</w:t>
            </w:r>
          </w:p>
        </w:tc>
      </w:tr>
      <w:tr w:rsidR="00786D3D" w:rsidRPr="00786D3D" w:rsidTr="000902F4">
        <w:trPr>
          <w:trHeight w:val="590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45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Автомобильная дорога </w:t>
            </w:r>
            <w:proofErr w:type="spell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ул</w:t>
            </w:r>
            <w:proofErr w:type="gramStart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.С</w:t>
            </w:r>
            <w:proofErr w:type="gramEnd"/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адовая</w:t>
            </w:r>
            <w:proofErr w:type="spellEnd"/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 xml:space="preserve">             0,15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  <w:tr w:rsidR="00786D3D" w:rsidRPr="00786D3D" w:rsidTr="000902F4">
        <w:trPr>
          <w:trHeight w:val="267"/>
        </w:trPr>
        <w:tc>
          <w:tcPr>
            <w:tcW w:w="9889" w:type="dxa"/>
            <w:gridSpan w:val="4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 xml:space="preserve">с. </w:t>
            </w:r>
            <w:proofErr w:type="spellStart"/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Мереновка</w:t>
            </w:r>
            <w:proofErr w:type="spellEnd"/>
          </w:p>
        </w:tc>
      </w:tr>
      <w:tr w:rsidR="00786D3D" w:rsidRPr="00786D3D" w:rsidTr="000902F4">
        <w:trPr>
          <w:trHeight w:val="267"/>
        </w:trPr>
        <w:tc>
          <w:tcPr>
            <w:tcW w:w="747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4526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Автомобильная дорога по ул.</w:t>
            </w:r>
          </w:p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Поселочная</w:t>
            </w:r>
          </w:p>
        </w:tc>
        <w:tc>
          <w:tcPr>
            <w:tcW w:w="2364" w:type="dxa"/>
            <w:shd w:val="clear" w:color="auto" w:fill="auto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color w:val="000000"/>
                <w:sz w:val="18"/>
                <w:szCs w:val="18"/>
                <w:lang w:eastAsia="zh-CN"/>
              </w:rPr>
              <w:t>1,0</w:t>
            </w:r>
          </w:p>
        </w:tc>
        <w:tc>
          <w:tcPr>
            <w:tcW w:w="2252" w:type="dxa"/>
            <w:vAlign w:val="center"/>
          </w:tcPr>
          <w:p w:rsidR="00786D3D" w:rsidRPr="00786D3D" w:rsidRDefault="00786D3D" w:rsidP="00786D3D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zh-CN"/>
              </w:rPr>
            </w:pPr>
            <w:r w:rsidRPr="00786D3D">
              <w:rPr>
                <w:rFonts w:eastAsia="Times New Roman" w:cs="Times New Roman"/>
                <w:sz w:val="18"/>
                <w:szCs w:val="18"/>
                <w:lang w:eastAsia="zh-CN"/>
              </w:rPr>
              <w:t>асфальтобетон</w:t>
            </w:r>
          </w:p>
        </w:tc>
      </w:tr>
    </w:tbl>
    <w:p w:rsidR="00786D3D" w:rsidRPr="00786D3D" w:rsidRDefault="00786D3D" w:rsidP="00786D3D">
      <w:pPr>
        <w:keepNext/>
        <w:keepLines/>
        <w:spacing w:before="480" w:after="0"/>
        <w:jc w:val="center"/>
        <w:outlineLvl w:val="0"/>
        <w:rPr>
          <w:rFonts w:eastAsiaTheme="majorEastAsia" w:cs="Times New Roman"/>
          <w:b/>
          <w:bCs/>
          <w:color w:val="365F91" w:themeColor="accent1" w:themeShade="BF"/>
          <w:sz w:val="18"/>
          <w:szCs w:val="18"/>
          <w:lang w:eastAsia="ru-RU"/>
        </w:rPr>
      </w:pPr>
      <w:r w:rsidRPr="00786D3D">
        <w:rPr>
          <w:rFonts w:eastAsiaTheme="majorEastAsia" w:cs="Times New Roman"/>
          <w:b/>
          <w:bCs/>
          <w:noProof/>
          <w:color w:val="365F91" w:themeColor="accent1" w:themeShade="BF"/>
          <w:sz w:val="18"/>
          <w:szCs w:val="18"/>
          <w:lang w:eastAsia="ru-RU"/>
        </w:rPr>
        <w:drawing>
          <wp:inline distT="0" distB="0" distL="0" distR="0" wp14:anchorId="52266F25" wp14:editId="2782CADD">
            <wp:extent cx="412115" cy="494030"/>
            <wp:effectExtent l="0" t="0" r="6985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115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z w:val="18"/>
          <w:szCs w:val="18"/>
          <w:lang w:eastAsia="ru-RU"/>
        </w:rPr>
        <w:t>Российская Федерация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z w:val="18"/>
          <w:szCs w:val="18"/>
          <w:lang w:eastAsia="ru-RU"/>
        </w:rPr>
        <w:t>БРЯНСКАЯ ОБЛАСТЬ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ru-RU"/>
        </w:rPr>
      </w:pPr>
      <w:r w:rsidRPr="00786D3D">
        <w:rPr>
          <w:rFonts w:eastAsia="Times New Roman" w:cs="Times New Roman"/>
          <w:bCs/>
          <w:sz w:val="18"/>
          <w:szCs w:val="18"/>
          <w:lang w:eastAsia="ru-RU"/>
        </w:rPr>
        <w:t>СОВЕТ НАРОДНЫХ ДЕПУТАТОВ СТАРОДУБСКОГО МУНИЦИПАЛЬНОГО ОКРУГА</w:t>
      </w: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bCs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 w:line="240" w:lineRule="auto"/>
        <w:jc w:val="center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РЕШЕНИЕ</w:t>
      </w:r>
    </w:p>
    <w:p w:rsidR="00786D3D" w:rsidRPr="00786D3D" w:rsidRDefault="00786D3D" w:rsidP="00786D3D">
      <w:pPr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 w:line="240" w:lineRule="auto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от   27.08.2025г. № 556</w:t>
      </w:r>
    </w:p>
    <w:p w:rsidR="00786D3D" w:rsidRPr="00786D3D" w:rsidRDefault="00786D3D" w:rsidP="00786D3D">
      <w:pPr>
        <w:spacing w:after="0" w:line="240" w:lineRule="auto"/>
        <w:ind w:firstLine="709"/>
        <w:rPr>
          <w:rFonts w:eastAsia="Times New Roman" w:cs="Times New Roman"/>
          <w:sz w:val="18"/>
          <w:szCs w:val="18"/>
          <w:lang w:eastAsia="ru-RU"/>
        </w:rPr>
      </w:pPr>
      <w:r w:rsidRPr="00786D3D">
        <w:rPr>
          <w:rFonts w:eastAsia="Times New Roman" w:cs="Times New Roman"/>
          <w:sz w:val="18"/>
          <w:szCs w:val="18"/>
          <w:lang w:eastAsia="ru-RU"/>
        </w:rPr>
        <w:t>г. Стародуб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</w:tblGrid>
      <w:tr w:rsidR="00786D3D" w:rsidRPr="00786D3D" w:rsidTr="001F42B0">
        <w:tc>
          <w:tcPr>
            <w:tcW w:w="6345" w:type="dxa"/>
            <w:hideMark/>
          </w:tcPr>
          <w:p w:rsidR="00786D3D" w:rsidRPr="00786D3D" w:rsidRDefault="00786D3D" w:rsidP="001F42B0">
            <w:pPr>
              <w:widowControl w:val="0"/>
              <w:snapToGrid w:val="0"/>
              <w:ind w:right="33"/>
              <w:jc w:val="both"/>
              <w:rPr>
                <w:rFonts w:ascii="Times New Roman" w:hAnsi="Times New Roman"/>
                <w:iCs/>
                <w:color w:val="000000"/>
                <w:sz w:val="18"/>
                <w:szCs w:val="18"/>
              </w:rPr>
            </w:pPr>
            <w:r w:rsidRPr="00786D3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О согласовании </w:t>
            </w:r>
            <w:proofErr w:type="gramStart"/>
            <w:r w:rsidRPr="00786D3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>ходатайства главы администрации Стародубского муниципального округа Брянской области</w:t>
            </w:r>
            <w:proofErr w:type="gramEnd"/>
            <w:r w:rsidRPr="00786D3D">
              <w:rPr>
                <w:rFonts w:ascii="Times New Roman" w:hAnsi="Times New Roman"/>
                <w:iCs/>
                <w:color w:val="000000"/>
                <w:sz w:val="18"/>
                <w:szCs w:val="18"/>
              </w:rPr>
              <w:t xml:space="preserve"> о присвоении почетного звания </w:t>
            </w:r>
            <w:r w:rsidRPr="00786D3D">
              <w:rPr>
                <w:rFonts w:ascii="Times New Roman" w:hAnsi="Times New Roman"/>
                <w:color w:val="000000"/>
                <w:sz w:val="18"/>
                <w:szCs w:val="18"/>
              </w:rPr>
              <w:t>«Заслуженный работник образования Брянской области» А. М. Ломако</w:t>
            </w:r>
          </w:p>
        </w:tc>
      </w:tr>
    </w:tbl>
    <w:p w:rsidR="00786D3D" w:rsidRPr="00786D3D" w:rsidRDefault="00786D3D" w:rsidP="00786D3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ru-RU"/>
        </w:rPr>
      </w:pPr>
    </w:p>
    <w:p w:rsidR="00786D3D" w:rsidRPr="00786D3D" w:rsidRDefault="00786D3D" w:rsidP="00786D3D">
      <w:pPr>
        <w:spacing w:after="0" w:line="240" w:lineRule="auto"/>
        <w:ind w:left="-567" w:firstLine="567"/>
        <w:jc w:val="both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Times New Roman" w:cs="Times New Roman"/>
          <w:sz w:val="16"/>
          <w:szCs w:val="16"/>
          <w:lang w:eastAsia="ru-RU"/>
        </w:rPr>
        <w:t>Руководствуясь Законом Брянской области от 27.11.2000 года  № 61-З «О почетных званиях Брянской области и наградах Брянской области», Положением о почетном звании «Заслуженный работник образования Брянской области», утвержденным Постановлением Брянской областной Думы от 28.09.2017 № 6-991 (в редакции от 23.04.2024 № 7-1531), рассмотрев ходатайство главы администрации Стародубского муниципального округа Брянской области:</w:t>
      </w:r>
    </w:p>
    <w:p w:rsidR="00786D3D" w:rsidRPr="00786D3D" w:rsidRDefault="00786D3D" w:rsidP="00786D3D">
      <w:pPr>
        <w:numPr>
          <w:ilvl w:val="0"/>
          <w:numId w:val="4"/>
        </w:numPr>
        <w:spacing w:after="0" w:line="240" w:lineRule="auto"/>
        <w:ind w:left="-567" w:firstLine="284"/>
        <w:jc w:val="both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Times New Roman" w:cs="Times New Roman"/>
          <w:sz w:val="16"/>
          <w:szCs w:val="16"/>
          <w:lang w:eastAsia="ru-RU"/>
        </w:rPr>
        <w:t xml:space="preserve">Согласовать ходатайство </w:t>
      </w:r>
      <w:r w:rsidRPr="00786D3D">
        <w:rPr>
          <w:rFonts w:eastAsia="Times New Roman" w:cs="Times New Roman"/>
          <w:iCs/>
          <w:sz w:val="16"/>
          <w:szCs w:val="16"/>
        </w:rPr>
        <w:t xml:space="preserve">главы администрации Стародубского муниципального округа Брянской области о присвоении почетного звания </w:t>
      </w:r>
      <w:r w:rsidRPr="00786D3D">
        <w:rPr>
          <w:rFonts w:eastAsia="Times New Roman" w:cs="Times New Roman"/>
          <w:sz w:val="16"/>
          <w:szCs w:val="16"/>
          <w:lang w:eastAsia="ru-RU"/>
        </w:rPr>
        <w:t>«Заслуженный работник образования Брянской области» Ломако Анжелике Михайловне, директору МБОУ «</w:t>
      </w:r>
      <w:proofErr w:type="spellStart"/>
      <w:r w:rsidRPr="00786D3D">
        <w:rPr>
          <w:rFonts w:eastAsia="Times New Roman" w:cs="Times New Roman"/>
          <w:sz w:val="16"/>
          <w:szCs w:val="16"/>
          <w:lang w:eastAsia="ru-RU"/>
        </w:rPr>
        <w:t>Понуровская</w:t>
      </w:r>
      <w:proofErr w:type="spellEnd"/>
      <w:r w:rsidRPr="00786D3D">
        <w:rPr>
          <w:rFonts w:eastAsia="Times New Roman" w:cs="Times New Roman"/>
          <w:sz w:val="16"/>
          <w:szCs w:val="16"/>
          <w:lang w:eastAsia="ru-RU"/>
        </w:rPr>
        <w:t xml:space="preserve"> СОШ». </w:t>
      </w:r>
    </w:p>
    <w:p w:rsidR="00786D3D" w:rsidRPr="00786D3D" w:rsidRDefault="00786D3D" w:rsidP="00786D3D">
      <w:pPr>
        <w:numPr>
          <w:ilvl w:val="0"/>
          <w:numId w:val="4"/>
        </w:numPr>
        <w:spacing w:after="0" w:line="240" w:lineRule="auto"/>
        <w:ind w:left="-567" w:firstLine="284"/>
        <w:jc w:val="both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Times New Roman" w:cs="Times New Roman"/>
          <w:sz w:val="16"/>
          <w:szCs w:val="16"/>
          <w:lang w:eastAsia="ru-RU"/>
        </w:rPr>
        <w:t>Решение вступает в силу  момента его официального опубликования.</w:t>
      </w:r>
    </w:p>
    <w:p w:rsidR="00786D3D" w:rsidRPr="00786D3D" w:rsidRDefault="00786D3D" w:rsidP="00786D3D">
      <w:pPr>
        <w:numPr>
          <w:ilvl w:val="0"/>
          <w:numId w:val="4"/>
        </w:numPr>
        <w:spacing w:after="0" w:line="240" w:lineRule="auto"/>
        <w:ind w:left="-567" w:firstLine="284"/>
        <w:jc w:val="both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Times New Roman" w:cs="Times New Roman"/>
          <w:sz w:val="16"/>
          <w:szCs w:val="16"/>
          <w:lang w:eastAsia="ru-RU"/>
        </w:rPr>
        <w:t>Решение направить Губернатору Брянской области.</w:t>
      </w:r>
    </w:p>
    <w:p w:rsidR="00786D3D" w:rsidRPr="00786D3D" w:rsidRDefault="00786D3D" w:rsidP="00786D3D">
      <w:pPr>
        <w:numPr>
          <w:ilvl w:val="0"/>
          <w:numId w:val="4"/>
        </w:numPr>
        <w:spacing w:after="0" w:line="240" w:lineRule="auto"/>
        <w:ind w:left="-567" w:firstLine="284"/>
        <w:jc w:val="both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Times New Roman" w:cs="Times New Roman"/>
          <w:sz w:val="16"/>
          <w:szCs w:val="16"/>
          <w:lang w:eastAsia="ru-RU"/>
        </w:rPr>
        <w:t xml:space="preserve">Контроль за исполнением настоящего Решения возложить на начальника </w:t>
      </w:r>
      <w:proofErr w:type="gramStart"/>
      <w:r w:rsidRPr="00786D3D">
        <w:rPr>
          <w:rFonts w:eastAsia="Times New Roman" w:cs="Times New Roman"/>
          <w:sz w:val="16"/>
          <w:szCs w:val="16"/>
          <w:lang w:eastAsia="ru-RU"/>
        </w:rPr>
        <w:t>отдела образования администрации Стародубского муниципального округа Брянской области</w:t>
      </w:r>
      <w:proofErr w:type="gramEnd"/>
      <w:r w:rsidRPr="00786D3D">
        <w:rPr>
          <w:rFonts w:eastAsia="Times New Roman" w:cs="Times New Roman"/>
          <w:sz w:val="16"/>
          <w:szCs w:val="16"/>
          <w:lang w:eastAsia="ru-RU"/>
        </w:rPr>
        <w:t xml:space="preserve"> Н. Н. Пантелеймонову.</w:t>
      </w:r>
    </w:p>
    <w:p w:rsidR="00786D3D" w:rsidRPr="00786D3D" w:rsidRDefault="00786D3D" w:rsidP="00786D3D">
      <w:pPr>
        <w:tabs>
          <w:tab w:val="left" w:pos="709"/>
        </w:tabs>
        <w:spacing w:after="0" w:line="240" w:lineRule="auto"/>
        <w:ind w:firstLine="567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786D3D" w:rsidRPr="00786D3D" w:rsidRDefault="00786D3D" w:rsidP="00786D3D">
      <w:pPr>
        <w:tabs>
          <w:tab w:val="left" w:pos="709"/>
        </w:tabs>
        <w:spacing w:after="0" w:line="240" w:lineRule="auto"/>
        <w:ind w:firstLine="284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786D3D" w:rsidRPr="00786D3D" w:rsidRDefault="00786D3D" w:rsidP="00786D3D">
      <w:pPr>
        <w:tabs>
          <w:tab w:val="left" w:pos="709"/>
        </w:tabs>
        <w:spacing w:after="0" w:line="240" w:lineRule="auto"/>
        <w:ind w:firstLine="284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786D3D" w:rsidRPr="00786D3D" w:rsidRDefault="00786D3D" w:rsidP="00786D3D">
      <w:pPr>
        <w:tabs>
          <w:tab w:val="left" w:pos="709"/>
        </w:tabs>
        <w:spacing w:after="0" w:line="240" w:lineRule="auto"/>
        <w:ind w:firstLine="284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786D3D">
        <w:rPr>
          <w:rFonts w:eastAsia="Calibri" w:cs="Times New Roman"/>
          <w:sz w:val="16"/>
          <w:szCs w:val="16"/>
        </w:rPr>
        <w:t>Заместитель председателя</w:t>
      </w:r>
      <w:bookmarkStart w:id="0" w:name="_GoBack"/>
      <w:bookmarkEnd w:id="0"/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786D3D">
        <w:rPr>
          <w:rFonts w:eastAsia="Calibri" w:cs="Times New Roman"/>
          <w:sz w:val="16"/>
          <w:szCs w:val="16"/>
        </w:rPr>
        <w:t xml:space="preserve">Совета народных депутатов </w:t>
      </w:r>
    </w:p>
    <w:p w:rsidR="00786D3D" w:rsidRPr="00786D3D" w:rsidRDefault="00786D3D" w:rsidP="00786D3D">
      <w:pPr>
        <w:tabs>
          <w:tab w:val="left" w:pos="4170"/>
        </w:tabs>
        <w:spacing w:after="0" w:line="240" w:lineRule="auto"/>
        <w:ind w:firstLine="709"/>
        <w:rPr>
          <w:rFonts w:eastAsia="Calibri" w:cs="Times New Roman"/>
          <w:sz w:val="16"/>
          <w:szCs w:val="16"/>
        </w:rPr>
      </w:pPr>
      <w:r w:rsidRPr="00786D3D">
        <w:rPr>
          <w:rFonts w:eastAsia="Calibri" w:cs="Times New Roman"/>
          <w:sz w:val="16"/>
          <w:szCs w:val="16"/>
        </w:rPr>
        <w:t xml:space="preserve">Стародубского </w:t>
      </w:r>
    </w:p>
    <w:p w:rsidR="00786D3D" w:rsidRPr="00786D3D" w:rsidRDefault="00786D3D">
      <w:pPr>
        <w:tabs>
          <w:tab w:val="left" w:pos="4170"/>
        </w:tabs>
        <w:spacing w:after="0" w:line="240" w:lineRule="auto"/>
        <w:ind w:firstLine="709"/>
        <w:rPr>
          <w:rFonts w:eastAsia="Times New Roman" w:cs="Times New Roman"/>
          <w:sz w:val="16"/>
          <w:szCs w:val="16"/>
          <w:lang w:eastAsia="ru-RU"/>
        </w:rPr>
      </w:pPr>
      <w:r w:rsidRPr="00786D3D">
        <w:rPr>
          <w:rFonts w:eastAsia="Calibri" w:cs="Times New Roman"/>
          <w:sz w:val="16"/>
          <w:szCs w:val="16"/>
        </w:rPr>
        <w:t>муниципального округа                                 И. Н. Козин</w:t>
      </w:r>
    </w:p>
    <w:sectPr w:rsidR="00786D3D" w:rsidRPr="00786D3D" w:rsidSect="00786D3D">
      <w:pgSz w:w="11909" w:h="16834"/>
      <w:pgMar w:top="709" w:right="852" w:bottom="709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6343C"/>
    <w:multiLevelType w:val="hybridMultilevel"/>
    <w:tmpl w:val="33885B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00B7EB9"/>
    <w:multiLevelType w:val="hybridMultilevel"/>
    <w:tmpl w:val="D5188D72"/>
    <w:lvl w:ilvl="0" w:tplc="6170934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710AFC"/>
    <w:multiLevelType w:val="hybridMultilevel"/>
    <w:tmpl w:val="6488129E"/>
    <w:lvl w:ilvl="0" w:tplc="BBA080DE">
      <w:start w:val="1"/>
      <w:numFmt w:val="decimal"/>
      <w:lvlText w:val="%1."/>
      <w:lvlJc w:val="left"/>
      <w:pPr>
        <w:ind w:left="927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79742F80"/>
    <w:multiLevelType w:val="hybridMultilevel"/>
    <w:tmpl w:val="1E120CB6"/>
    <w:lvl w:ilvl="0" w:tplc="9F0AC8DC">
      <w:start w:val="1"/>
      <w:numFmt w:val="decimal"/>
      <w:lvlText w:val="%1."/>
      <w:lvlJc w:val="left"/>
      <w:pPr>
        <w:ind w:left="7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68"/>
    <w:rsid w:val="001F42B0"/>
    <w:rsid w:val="004D6568"/>
    <w:rsid w:val="00786D3D"/>
    <w:rsid w:val="00CA0D2E"/>
    <w:rsid w:val="00EB4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D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86D3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786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6D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6D3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86D3D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5"/>
    <w:uiPriority w:val="59"/>
    <w:rsid w:val="00786D3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036AFBEB0FCCF2B63D27F1C41C32161EF751AC7A2A2A9AEFAC488DAB429FFD8FB73A47A443B30F8FxAh7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3980</Words>
  <Characters>22691</Characters>
  <Application>Microsoft Office Word</Application>
  <DocSecurity>0</DocSecurity>
  <Lines>189</Lines>
  <Paragraphs>53</Paragraphs>
  <ScaleCrop>false</ScaleCrop>
  <Company>HP</Company>
  <LinksUpToDate>false</LinksUpToDate>
  <CharactersWithSpaces>26618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4</cp:revision>
  <dcterms:created xsi:type="dcterms:W3CDTF">2025-08-27T11:59:00Z</dcterms:created>
  <dcterms:modified xsi:type="dcterms:W3CDTF">2025-08-27T12:05:00Z</dcterms:modified>
</cp:coreProperties>
</file>